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EBA43C4" w14:textId="77777777" w:rsidR="001D7C3D" w:rsidRDefault="00516161">
      <w:pPr>
        <w:jc w:val="center"/>
      </w:pPr>
      <w:r>
        <w:rPr>
          <w:rFonts w:cs="Times New Roman"/>
          <w:b/>
        </w:rPr>
        <w:t>ДОГОВОР №____________</w:t>
      </w:r>
    </w:p>
    <w:p w14:paraId="0AC68016" w14:textId="77777777" w:rsidR="001D7C3D" w:rsidRDefault="00516161">
      <w:pPr>
        <w:jc w:val="center"/>
      </w:pPr>
      <w:r>
        <w:rPr>
          <w:rFonts w:cs="Times New Roman"/>
          <w:b/>
        </w:rPr>
        <w:t>УЧАСТИЯ В ДОЛЕВОМ СТРОИТЕЛЬСТВЕ</w:t>
      </w:r>
    </w:p>
    <w:p w14:paraId="7C2C8EAD" w14:textId="77777777" w:rsidR="001D7C3D" w:rsidRDefault="001D7C3D">
      <w:pPr>
        <w:jc w:val="both"/>
        <w:rPr>
          <w:rFonts w:cs="Times New Roman"/>
        </w:rPr>
      </w:pPr>
    </w:p>
    <w:p w14:paraId="546A7603" w14:textId="77777777" w:rsidR="001D7C3D" w:rsidRDefault="00516161">
      <w:pPr>
        <w:jc w:val="both"/>
      </w:pPr>
      <w:r>
        <w:rPr>
          <w:rFonts w:cs="Times New Roman"/>
        </w:rPr>
        <w:t xml:space="preserve">г. </w:t>
      </w:r>
      <w:proofErr w:type="spellStart"/>
      <w:r>
        <w:rPr>
          <w:rFonts w:cs="Times New Roman"/>
        </w:rPr>
        <w:t>Ростов</w:t>
      </w:r>
      <w:proofErr w:type="spellEnd"/>
      <w:r>
        <w:rPr>
          <w:rFonts w:cs="Times New Roman"/>
        </w:rPr>
        <w:t>-на-Дону</w:t>
      </w:r>
      <w:r>
        <w:rPr>
          <w:rFonts w:cs="Times New Roman"/>
        </w:rPr>
        <w:tab/>
      </w:r>
      <w:r>
        <w:rPr>
          <w:rFonts w:cs="Times New Roman"/>
        </w:rPr>
        <w:tab/>
      </w:r>
      <w:r>
        <w:rPr>
          <w:rFonts w:cs="Times New Roman"/>
        </w:rPr>
        <w:tab/>
      </w:r>
      <w:sdt>
        <w:sdtPr>
          <w:id w:val="644474860"/>
          <w:placeholder>
            <w:docPart w:val="AA328F5F6D0F447D8E49C7A52AFBF63D"/>
          </w:placeholder>
          <w:date>
            <w:dateFormat w:val="dd.MM.yyyy"/>
            <w:lid w:val="ru-RU"/>
            <w:storeMappedDataAs w:val="dateTime"/>
            <w:calendar w:val="gregorian"/>
          </w:date>
        </w:sdtPr>
        <w:sdtEndPr/>
        <w:sdtContent>
          <w:r>
            <w:rPr>
              <w:rFonts w:cs="Times New Roman"/>
              <w:kern w:val="0"/>
            </w:rPr>
            <w:t xml:space="preserve">                               </w:t>
          </w:r>
          <w:proofErr w:type="gramStart"/>
          <w:r>
            <w:rPr>
              <w:rFonts w:cs="Times New Roman"/>
              <w:kern w:val="0"/>
            </w:rPr>
            <w:t xml:space="preserve">   «</w:t>
          </w:r>
          <w:proofErr w:type="gramEnd"/>
          <w:r>
            <w:rPr>
              <w:rFonts w:cs="Times New Roman"/>
              <w:kern w:val="0"/>
            </w:rPr>
            <w:t>____» ________ 202___ г</w:t>
          </w:r>
        </w:sdtContent>
      </w:sdt>
    </w:p>
    <w:p w14:paraId="133E31FA" w14:textId="77777777" w:rsidR="001D7C3D" w:rsidRDefault="001D7C3D">
      <w:pPr>
        <w:jc w:val="both"/>
        <w:rPr>
          <w:rFonts w:cs="Times New Roman"/>
        </w:rPr>
      </w:pPr>
    </w:p>
    <w:p w14:paraId="540FF1FA" w14:textId="378189DC" w:rsidR="001D7C3D" w:rsidRDefault="0057038F">
      <w:pPr>
        <w:ind w:firstLine="708"/>
        <w:jc w:val="both"/>
      </w:pPr>
      <w:r w:rsidRPr="006F3014">
        <w:rPr>
          <w:rFonts w:cs="Times New Roman"/>
          <w:b/>
        </w:rPr>
        <w:t>Общество с ограниченной ответственностью «Специализированный застройщик «ЮФО Стандарт</w:t>
      </w:r>
      <w:r w:rsidRPr="00B61EA0">
        <w:rPr>
          <w:rFonts w:cs="Times New Roman"/>
          <w:b/>
        </w:rPr>
        <w:t>»</w:t>
      </w:r>
      <w:r w:rsidRPr="00B61EA0">
        <w:rPr>
          <w:rFonts w:cs="Times New Roman"/>
        </w:rPr>
        <w:t xml:space="preserve"> (</w:t>
      </w:r>
      <w:r w:rsidRPr="00B61EA0">
        <w:rPr>
          <w:rFonts w:cs="Times New Roman"/>
          <w:b/>
        </w:rPr>
        <w:t>ООО "СЗ "ЮФО СТАНДАРТ"),</w:t>
      </w:r>
      <w:r>
        <w:rPr>
          <w:rFonts w:cs="Times New Roman"/>
          <w:b/>
          <w:sz w:val="32"/>
          <w:szCs w:val="32"/>
        </w:rPr>
        <w:t xml:space="preserve"> </w:t>
      </w:r>
      <w:r w:rsidRPr="006F3014">
        <w:rPr>
          <w:rFonts w:cs="Times New Roman"/>
        </w:rPr>
        <w:t xml:space="preserve">ИНН 2309169849, </w:t>
      </w:r>
      <w:r w:rsidRPr="002F0C86">
        <w:rPr>
          <w:rFonts w:cs="Times New Roman"/>
        </w:rPr>
        <w:t>КПП 231001001</w:t>
      </w:r>
      <w:r w:rsidRPr="006F3014">
        <w:rPr>
          <w:rFonts w:cs="Times New Roman"/>
        </w:rPr>
        <w:t xml:space="preserve">, ОГРН 1192375003996, юридический адрес: 350063, Краснодарский край, </w:t>
      </w:r>
      <w:r w:rsidRPr="002F0C86">
        <w:rPr>
          <w:rFonts w:cs="Times New Roman"/>
        </w:rPr>
        <w:t xml:space="preserve">г. Краснодар, </w:t>
      </w:r>
      <w:r>
        <w:rPr>
          <w:rFonts w:cs="Times New Roman"/>
        </w:rPr>
        <w:t>ул. Коммунаров д.128, офис 312</w:t>
      </w:r>
      <w:r w:rsidRPr="006F3014">
        <w:rPr>
          <w:rFonts w:cs="Times New Roman"/>
        </w:rPr>
        <w:t xml:space="preserve">, в лице представителя </w:t>
      </w:r>
      <w:proofErr w:type="spellStart"/>
      <w:r w:rsidRPr="006F3014">
        <w:rPr>
          <w:rFonts w:cs="Times New Roman"/>
        </w:rPr>
        <w:t>Обшаровой</w:t>
      </w:r>
      <w:proofErr w:type="spellEnd"/>
      <w:r w:rsidRPr="006F3014">
        <w:rPr>
          <w:rFonts w:cs="Times New Roman"/>
        </w:rPr>
        <w:t xml:space="preserve"> Елены Валерьевны, действу</w:t>
      </w:r>
      <w:r>
        <w:rPr>
          <w:rFonts w:cs="Times New Roman"/>
        </w:rPr>
        <w:t xml:space="preserve">ющей на основании доверенности </w:t>
      </w:r>
      <w:r w:rsidRPr="006F3014">
        <w:rPr>
          <w:rFonts w:cs="Times New Roman"/>
        </w:rPr>
        <w:t xml:space="preserve">№ 61АА9609283 от 30.05.2023 года, удостоверенной Курченко </w:t>
      </w:r>
      <w:proofErr w:type="spellStart"/>
      <w:r w:rsidRPr="006F3014">
        <w:rPr>
          <w:rFonts w:cs="Times New Roman"/>
        </w:rPr>
        <w:t>Владленой</w:t>
      </w:r>
      <w:proofErr w:type="spellEnd"/>
      <w:r w:rsidRPr="006F3014">
        <w:rPr>
          <w:rFonts w:cs="Times New Roman"/>
        </w:rPr>
        <w:t xml:space="preserve"> Александровной - временно исполняющей обязанности нотариуса Бондарь Оксаны Николаевны Ростовского-на-Дону нотариального округа, </w:t>
      </w:r>
      <w:r w:rsidRPr="00834DD2">
        <w:rPr>
          <w:rFonts w:cs="Times New Roman"/>
        </w:rPr>
        <w:t>зарегистрирован</w:t>
      </w:r>
      <w:r>
        <w:rPr>
          <w:rFonts w:cs="Times New Roman"/>
        </w:rPr>
        <w:t>н</w:t>
      </w:r>
      <w:r w:rsidRPr="00834DD2">
        <w:rPr>
          <w:rFonts w:cs="Times New Roman"/>
        </w:rPr>
        <w:t>о</w:t>
      </w:r>
      <w:r>
        <w:rPr>
          <w:rFonts w:cs="Times New Roman"/>
        </w:rPr>
        <w:t>й</w:t>
      </w:r>
      <w:r>
        <w:rPr>
          <w:rFonts w:cs="Times New Roman"/>
          <w:b/>
        </w:rPr>
        <w:t xml:space="preserve"> </w:t>
      </w:r>
      <w:r w:rsidRPr="006F3014">
        <w:rPr>
          <w:rFonts w:cs="Times New Roman"/>
        </w:rPr>
        <w:t>в реестре: № 61/191-н/61-2023-2-1128, имену</w:t>
      </w:r>
      <w:r>
        <w:rPr>
          <w:rFonts w:cs="Times New Roman"/>
        </w:rPr>
        <w:t>емое</w:t>
      </w:r>
      <w:r w:rsidRPr="006F3014">
        <w:rPr>
          <w:rFonts w:cs="Times New Roman"/>
        </w:rPr>
        <w:t xml:space="preserve"> в дальнейшем «</w:t>
      </w:r>
      <w:r w:rsidRPr="00FD0727">
        <w:rPr>
          <w:rFonts w:cs="Times New Roman"/>
          <w:b/>
        </w:rPr>
        <w:t>Застройщик</w:t>
      </w:r>
      <w:r w:rsidRPr="006F3014">
        <w:rPr>
          <w:rFonts w:cs="Times New Roman"/>
        </w:rPr>
        <w:t>»</w:t>
      </w:r>
      <w:r w:rsidR="00516161">
        <w:rPr>
          <w:rFonts w:cs="Times New Roman"/>
        </w:rPr>
        <w:t>, с одной стороны, и</w:t>
      </w:r>
    </w:p>
    <w:p w14:paraId="02C2D978" w14:textId="77777777" w:rsidR="001D7C3D" w:rsidRDefault="00516161">
      <w:pPr>
        <w:jc w:val="both"/>
      </w:pPr>
      <w:r>
        <w:rPr>
          <w:rFonts w:cs="Times New Roman"/>
          <w:b/>
          <w:shd w:val="clear" w:color="auto" w:fill="FFFF00"/>
        </w:rPr>
        <w:t>гражданин Российской Федерации</w:t>
      </w:r>
      <w:r>
        <w:rPr>
          <w:rFonts w:cs="Times New Roman"/>
          <w:shd w:val="clear" w:color="auto" w:fill="FFFF00"/>
        </w:rPr>
        <w:t xml:space="preserve"> ФИО, дата рождения, место рождения:, паспорт гражданина РФ:, дата выдачи:., выдан:, к/п:, зарегистрирован по адресу:,</w:t>
      </w:r>
      <w:r>
        <w:rPr>
          <w:rFonts w:cs="Times New Roman"/>
        </w:rPr>
        <w:t xml:space="preserve"> именуемый(-</w:t>
      </w:r>
      <w:proofErr w:type="spellStart"/>
      <w:r>
        <w:rPr>
          <w:rFonts w:cs="Times New Roman"/>
        </w:rPr>
        <w:t>ая</w:t>
      </w:r>
      <w:proofErr w:type="spellEnd"/>
      <w:r>
        <w:rPr>
          <w:rFonts w:cs="Times New Roman"/>
        </w:rPr>
        <w:t>) в дальнейшем «</w:t>
      </w:r>
      <w:r>
        <w:rPr>
          <w:rFonts w:cs="Times New Roman"/>
          <w:b/>
        </w:rPr>
        <w:t>Участник долевого строительства</w:t>
      </w:r>
      <w:r>
        <w:rPr>
          <w:rFonts w:cs="Times New Roman"/>
        </w:rPr>
        <w:t>», с другой стороны, при совместном наименовании «Стороны», а по отдельности – «Сторона», заключили настоящий Договор о нижеследующем:</w:t>
      </w:r>
    </w:p>
    <w:p w14:paraId="081D7550" w14:textId="77777777" w:rsidR="001D7C3D" w:rsidRDefault="00516161">
      <w:pPr>
        <w:pStyle w:val="af7"/>
        <w:numPr>
          <w:ilvl w:val="0"/>
          <w:numId w:val="1"/>
        </w:numPr>
        <w:jc w:val="center"/>
      </w:pPr>
      <w:r>
        <w:rPr>
          <w:b/>
        </w:rPr>
        <w:t>ТЕРМИНЫ И ОПРЕДЕЛЕНИЯ</w:t>
      </w:r>
    </w:p>
    <w:p w14:paraId="6D2A31B0" w14:textId="77777777" w:rsidR="001D7C3D" w:rsidRDefault="001D7C3D">
      <w:pPr>
        <w:pStyle w:val="af7"/>
        <w:ind w:left="1069"/>
        <w:rPr>
          <w:b/>
        </w:rPr>
      </w:pPr>
    </w:p>
    <w:p w14:paraId="6E5E4582" w14:textId="77777777" w:rsidR="0057038F" w:rsidRPr="000C70FD" w:rsidRDefault="00516161" w:rsidP="0057038F">
      <w:pPr>
        <w:ind w:firstLine="709"/>
        <w:jc w:val="both"/>
        <w:rPr>
          <w:rFonts w:cs="Times New Roman"/>
        </w:rPr>
      </w:pPr>
      <w:r>
        <w:rPr>
          <w:rFonts w:cs="Times New Roman"/>
        </w:rPr>
        <w:t xml:space="preserve">1.1. </w:t>
      </w:r>
      <w:r>
        <w:rPr>
          <w:rFonts w:cs="Times New Roman"/>
          <w:b/>
          <w:bCs/>
        </w:rPr>
        <w:t xml:space="preserve">Многоквартирный </w:t>
      </w:r>
      <w:r w:rsidRPr="00704C3B">
        <w:rPr>
          <w:rFonts w:cs="Times New Roman"/>
          <w:b/>
          <w:bCs/>
        </w:rPr>
        <w:t xml:space="preserve">дом </w:t>
      </w:r>
      <w:r w:rsidRPr="00704C3B">
        <w:t xml:space="preserve">(далее по тексту также - «Объект недвижимости» </w:t>
      </w:r>
      <w:r>
        <w:rPr>
          <w:rFonts w:cs="Times New Roman"/>
        </w:rPr>
        <w:t xml:space="preserve">- </w:t>
      </w:r>
      <w:r w:rsidR="0057038F" w:rsidRPr="00A90A2A">
        <w:rPr>
          <w:rFonts w:cs="Times New Roman"/>
        </w:rPr>
        <w:t>Многоквартирный жилой дом с объектами обслуживания жилой застройки во встроенных помещениях многоквартирного дома с подземной автостоянкой</w:t>
      </w:r>
      <w:r w:rsidR="0057038F">
        <w:rPr>
          <w:rFonts w:cs="Times New Roman"/>
        </w:rPr>
        <w:t xml:space="preserve">, </w:t>
      </w:r>
      <w:r w:rsidR="0057038F" w:rsidRPr="00A90A2A">
        <w:rPr>
          <w:rFonts w:cs="Times New Roman"/>
        </w:rPr>
        <w:t xml:space="preserve">по адресу: </w:t>
      </w:r>
      <w:r w:rsidR="0057038F">
        <w:rPr>
          <w:rFonts w:cs="Times New Roman"/>
        </w:rPr>
        <w:t>г.</w:t>
      </w:r>
      <w:r w:rsidR="0057038F" w:rsidRPr="00912A93">
        <w:rPr>
          <w:rFonts w:cs="Times New Roman"/>
        </w:rPr>
        <w:t xml:space="preserve"> </w:t>
      </w:r>
      <w:proofErr w:type="spellStart"/>
      <w:r w:rsidR="0057038F" w:rsidRPr="00A90A2A">
        <w:rPr>
          <w:rFonts w:cs="Times New Roman"/>
        </w:rPr>
        <w:t>Ростов</w:t>
      </w:r>
      <w:proofErr w:type="spellEnd"/>
      <w:r w:rsidR="0057038F" w:rsidRPr="00A90A2A">
        <w:rPr>
          <w:rFonts w:cs="Times New Roman"/>
        </w:rPr>
        <w:t>-на-Дону</w:t>
      </w:r>
      <w:r w:rsidR="0057038F">
        <w:rPr>
          <w:rFonts w:cs="Times New Roman"/>
        </w:rPr>
        <w:t>,</w:t>
      </w:r>
      <w:r w:rsidR="0057038F" w:rsidRPr="00A90A2A">
        <w:rPr>
          <w:rFonts w:cs="Times New Roman"/>
        </w:rPr>
        <w:t xml:space="preserve"> ул. Зорге</w:t>
      </w:r>
      <w:r w:rsidR="0057038F">
        <w:rPr>
          <w:rFonts w:cs="Times New Roman"/>
        </w:rPr>
        <w:t xml:space="preserve">, </w:t>
      </w:r>
      <w:r w:rsidR="0057038F" w:rsidRPr="00A90A2A">
        <w:rPr>
          <w:rFonts w:cs="Times New Roman"/>
        </w:rPr>
        <w:t>№</w:t>
      </w:r>
      <w:r w:rsidR="0057038F">
        <w:rPr>
          <w:rFonts w:cs="Times New Roman"/>
        </w:rPr>
        <w:t xml:space="preserve"> 11 б</w:t>
      </w:r>
      <w:r w:rsidR="0057038F" w:rsidRPr="000C70FD">
        <w:rPr>
          <w:rFonts w:cs="Times New Roman"/>
        </w:rPr>
        <w:t xml:space="preserve"> </w:t>
      </w:r>
      <w:r w:rsidR="0057038F" w:rsidRPr="00A90A2A">
        <w:rPr>
          <w:rFonts w:cs="Times New Roman"/>
        </w:rPr>
        <w:t>на земельном участке</w:t>
      </w:r>
      <w:r w:rsidR="0057038F">
        <w:rPr>
          <w:rFonts w:cs="Times New Roman"/>
        </w:rPr>
        <w:t xml:space="preserve"> </w:t>
      </w:r>
      <w:r w:rsidR="0057038F" w:rsidRPr="00A90A2A">
        <w:rPr>
          <w:rFonts w:cs="Times New Roman"/>
        </w:rPr>
        <w:t>с кадаст</w:t>
      </w:r>
      <w:r w:rsidR="0057038F">
        <w:rPr>
          <w:rFonts w:cs="Times New Roman"/>
        </w:rPr>
        <w:t>ровым номером 61:44:0072101:230</w:t>
      </w:r>
      <w:r w:rsidR="0057038F" w:rsidRPr="00DB6341">
        <w:rPr>
          <w:rFonts w:cs="Times New Roman"/>
        </w:rPr>
        <w:t>:</w:t>
      </w:r>
    </w:p>
    <w:p w14:paraId="3A7D445E" w14:textId="319D6E62" w:rsidR="001D7C3D" w:rsidRDefault="0057038F" w:rsidP="0057038F">
      <w:pPr>
        <w:ind w:firstLine="709"/>
        <w:jc w:val="both"/>
      </w:pPr>
      <w:r>
        <w:rPr>
          <w:rFonts w:cs="Times New Roman"/>
        </w:rPr>
        <w:t xml:space="preserve">- </w:t>
      </w:r>
      <w:r w:rsidRPr="00A90A2A">
        <w:rPr>
          <w:rFonts w:cs="Times New Roman"/>
        </w:rPr>
        <w:t xml:space="preserve">Общая площадь 23652,96 </w:t>
      </w:r>
      <w:proofErr w:type="spellStart"/>
      <w:r w:rsidRPr="00A90A2A">
        <w:rPr>
          <w:rFonts w:cs="Times New Roman"/>
        </w:rPr>
        <w:t>кв.м</w:t>
      </w:r>
      <w:proofErr w:type="spellEnd"/>
      <w:r w:rsidRPr="00A90A2A">
        <w:rPr>
          <w:rFonts w:cs="Times New Roman"/>
        </w:rPr>
        <w:t>.</w:t>
      </w:r>
      <w:r w:rsidRPr="00DB6341">
        <w:rPr>
          <w:rFonts w:cs="Times New Roman"/>
        </w:rPr>
        <w:t>;</w:t>
      </w:r>
      <w:r w:rsidRPr="00A90A2A">
        <w:rPr>
          <w:rFonts w:cs="Times New Roman"/>
        </w:rPr>
        <w:t xml:space="preserve"> </w:t>
      </w:r>
      <w:r>
        <w:rPr>
          <w:rFonts w:cs="Times New Roman"/>
        </w:rPr>
        <w:t xml:space="preserve">площадь земельного участка </w:t>
      </w:r>
      <w:r w:rsidRPr="00A90A2A">
        <w:rPr>
          <w:rFonts w:cs="Times New Roman"/>
        </w:rPr>
        <w:t xml:space="preserve">7861 </w:t>
      </w:r>
      <w:proofErr w:type="spellStart"/>
      <w:r w:rsidRPr="00A90A2A">
        <w:rPr>
          <w:rFonts w:cs="Times New Roman"/>
        </w:rPr>
        <w:t>кв.м</w:t>
      </w:r>
      <w:proofErr w:type="spellEnd"/>
      <w:r w:rsidRPr="00A90A2A">
        <w:rPr>
          <w:rFonts w:cs="Times New Roman"/>
        </w:rPr>
        <w:t>.</w:t>
      </w:r>
      <w:r w:rsidRPr="00DB6341">
        <w:rPr>
          <w:rFonts w:cs="Times New Roman"/>
        </w:rPr>
        <w:t>;</w:t>
      </w:r>
      <w:r w:rsidRPr="00A90A2A">
        <w:rPr>
          <w:rFonts w:cs="Times New Roman"/>
        </w:rPr>
        <w:t xml:space="preserve"> </w:t>
      </w:r>
      <w:r>
        <w:rPr>
          <w:rFonts w:cs="Times New Roman"/>
        </w:rPr>
        <w:t>о</w:t>
      </w:r>
      <w:r w:rsidRPr="00A90A2A">
        <w:rPr>
          <w:rFonts w:cs="Times New Roman"/>
        </w:rPr>
        <w:t xml:space="preserve">бъем 112050,02 </w:t>
      </w:r>
      <w:proofErr w:type="spellStart"/>
      <w:r w:rsidRPr="00A90A2A">
        <w:rPr>
          <w:rFonts w:cs="Times New Roman"/>
        </w:rPr>
        <w:t>куб.м</w:t>
      </w:r>
      <w:proofErr w:type="spellEnd"/>
      <w:r w:rsidRPr="00A90A2A">
        <w:rPr>
          <w:rFonts w:cs="Times New Roman"/>
        </w:rPr>
        <w:t>.</w:t>
      </w:r>
      <w:r w:rsidRPr="00DB6341">
        <w:rPr>
          <w:rFonts w:cs="Times New Roman"/>
        </w:rPr>
        <w:t>;</w:t>
      </w:r>
      <w:r w:rsidRPr="00A90A2A">
        <w:rPr>
          <w:rFonts w:cs="Times New Roman"/>
        </w:rPr>
        <w:t xml:space="preserve"> </w:t>
      </w:r>
      <w:r>
        <w:rPr>
          <w:rFonts w:cs="Times New Roman"/>
        </w:rPr>
        <w:t xml:space="preserve">площадь застройки 2042,69 </w:t>
      </w:r>
      <w:proofErr w:type="spellStart"/>
      <w:r>
        <w:rPr>
          <w:rFonts w:cs="Times New Roman"/>
        </w:rPr>
        <w:t>кв.м</w:t>
      </w:r>
      <w:proofErr w:type="spellEnd"/>
      <w:r>
        <w:rPr>
          <w:rFonts w:cs="Times New Roman"/>
        </w:rPr>
        <w:t xml:space="preserve">. Этажность – 22,14; количество квартир 442; общая площадь квартир – 17967,76 </w:t>
      </w:r>
      <w:proofErr w:type="spellStart"/>
      <w:r>
        <w:rPr>
          <w:rFonts w:cs="Times New Roman"/>
        </w:rPr>
        <w:t>кв.м</w:t>
      </w:r>
      <w:proofErr w:type="spellEnd"/>
      <w:r>
        <w:rPr>
          <w:rFonts w:cs="Times New Roman"/>
        </w:rPr>
        <w:t xml:space="preserve">.; </w:t>
      </w:r>
      <w:r w:rsidRPr="00A90A2A">
        <w:rPr>
          <w:rFonts w:cs="Times New Roman"/>
          <w:color w:val="000000" w:themeColor="text1"/>
        </w:rPr>
        <w:t xml:space="preserve">Общая площадь </w:t>
      </w:r>
      <w:r>
        <w:rPr>
          <w:rFonts w:cs="Times New Roman"/>
          <w:color w:val="000000" w:themeColor="text1"/>
        </w:rPr>
        <w:t>офисных помещений -</w:t>
      </w:r>
      <w:r w:rsidRPr="00A90A2A">
        <w:rPr>
          <w:rFonts w:cs="Times New Roman"/>
          <w:color w:val="000000" w:themeColor="text1"/>
        </w:rPr>
        <w:t xml:space="preserve">1255,80 </w:t>
      </w:r>
      <w:proofErr w:type="spellStart"/>
      <w:r w:rsidRPr="00A90A2A">
        <w:rPr>
          <w:rFonts w:cs="Times New Roman"/>
          <w:color w:val="000000" w:themeColor="text1"/>
        </w:rPr>
        <w:t>кв.м</w:t>
      </w:r>
      <w:proofErr w:type="spellEnd"/>
      <w:r w:rsidRPr="00A90A2A">
        <w:rPr>
          <w:rFonts w:cs="Times New Roman"/>
          <w:color w:val="000000" w:themeColor="text1"/>
        </w:rPr>
        <w:t>.</w:t>
      </w:r>
      <w:r w:rsidRPr="00DB6341">
        <w:rPr>
          <w:rFonts w:cs="Times New Roman"/>
          <w:color w:val="000000" w:themeColor="text1"/>
        </w:rPr>
        <w:t>;</w:t>
      </w:r>
      <w:r w:rsidRPr="00A90A2A">
        <w:rPr>
          <w:rFonts w:cs="Times New Roman"/>
          <w:color w:val="000000" w:themeColor="text1"/>
        </w:rPr>
        <w:t xml:space="preserve"> </w:t>
      </w:r>
      <w:r>
        <w:rPr>
          <w:rFonts w:cs="Times New Roman"/>
          <w:color w:val="000000" w:themeColor="text1"/>
        </w:rPr>
        <w:t>п</w:t>
      </w:r>
      <w:r w:rsidRPr="00A90A2A">
        <w:rPr>
          <w:rFonts w:cs="Times New Roman"/>
          <w:color w:val="000000" w:themeColor="text1"/>
        </w:rPr>
        <w:t>олезная площадь</w:t>
      </w:r>
      <w:r>
        <w:rPr>
          <w:rFonts w:cs="Times New Roman"/>
          <w:color w:val="000000" w:themeColor="text1"/>
        </w:rPr>
        <w:t xml:space="preserve"> офисных помещений</w:t>
      </w:r>
      <w:r w:rsidRPr="00A90A2A">
        <w:rPr>
          <w:rFonts w:cs="Times New Roman"/>
          <w:color w:val="000000" w:themeColor="text1"/>
        </w:rPr>
        <w:t xml:space="preserve"> 1171,60 </w:t>
      </w:r>
      <w:proofErr w:type="spellStart"/>
      <w:r w:rsidRPr="00A90A2A">
        <w:rPr>
          <w:rFonts w:cs="Times New Roman"/>
          <w:color w:val="000000" w:themeColor="text1"/>
        </w:rPr>
        <w:t>кв.м</w:t>
      </w:r>
      <w:proofErr w:type="spellEnd"/>
      <w:r w:rsidRPr="00A90A2A">
        <w:rPr>
          <w:rFonts w:cs="Times New Roman"/>
          <w:color w:val="000000" w:themeColor="text1"/>
        </w:rPr>
        <w:t>.</w:t>
      </w:r>
      <w:r>
        <w:rPr>
          <w:rFonts w:cs="Times New Roman"/>
        </w:rPr>
        <w:t>; общая площадь п</w:t>
      </w:r>
      <w:r w:rsidRPr="00A90A2A">
        <w:rPr>
          <w:rFonts w:cs="Times New Roman"/>
        </w:rPr>
        <w:t>одземн</w:t>
      </w:r>
      <w:r>
        <w:rPr>
          <w:rFonts w:cs="Times New Roman"/>
        </w:rPr>
        <w:t>ой</w:t>
      </w:r>
      <w:r w:rsidRPr="00A90A2A">
        <w:rPr>
          <w:rFonts w:cs="Times New Roman"/>
        </w:rPr>
        <w:t xml:space="preserve"> автостоянк</w:t>
      </w:r>
      <w:r>
        <w:rPr>
          <w:rFonts w:cs="Times New Roman"/>
        </w:rPr>
        <w:t>и-</w:t>
      </w:r>
      <w:r w:rsidRPr="00A90A2A">
        <w:rPr>
          <w:rFonts w:cs="Times New Roman"/>
        </w:rPr>
        <w:t xml:space="preserve"> 2973,94 </w:t>
      </w:r>
      <w:proofErr w:type="spellStart"/>
      <w:r w:rsidRPr="00A90A2A">
        <w:rPr>
          <w:rFonts w:cs="Times New Roman"/>
        </w:rPr>
        <w:t>кв.м</w:t>
      </w:r>
      <w:proofErr w:type="spellEnd"/>
      <w:r>
        <w:rPr>
          <w:rFonts w:cs="Times New Roman"/>
        </w:rPr>
        <w:t>.</w:t>
      </w:r>
      <w:r w:rsidRPr="00DB6341">
        <w:rPr>
          <w:rFonts w:cs="Times New Roman"/>
        </w:rPr>
        <w:t>;</w:t>
      </w:r>
      <w:r>
        <w:rPr>
          <w:rFonts w:cs="Times New Roman"/>
        </w:rPr>
        <w:t xml:space="preserve"> вместимость подземной автостоянки - 158 м/</w:t>
      </w:r>
      <w:r w:rsidRPr="00A90A2A">
        <w:rPr>
          <w:rFonts w:cs="Times New Roman"/>
        </w:rPr>
        <w:t>мест.</w:t>
      </w:r>
    </w:p>
    <w:p w14:paraId="72B49ED1" w14:textId="77777777" w:rsidR="001D7C3D" w:rsidRPr="00704C3B" w:rsidRDefault="00516161" w:rsidP="00704C3B">
      <w:pPr>
        <w:ind w:firstLine="567"/>
        <w:jc w:val="both"/>
      </w:pPr>
      <w:r w:rsidRPr="00704C3B">
        <w:t>Указанный в настоящем пункте Договора адрес является строительным адресом Многоквартирного дома. После ввода Многоквартирного дома в эксплуатацию ему будет присвоен почтовый адрес, и условный номер Объекта долевого строительства, определенный в п. 3.1 настоящего Договора, может быть изменен. Участник долевого строительства подтверждает, что данное изменение адреса и/или условного номера Объекта долевого строительства не будет являться нарушением условий о качестве Объекта долевого строительства.</w:t>
      </w:r>
    </w:p>
    <w:p w14:paraId="163D9B82" w14:textId="77777777" w:rsidR="001D7C3D" w:rsidRDefault="00516161">
      <w:pPr>
        <w:ind w:firstLine="567"/>
        <w:jc w:val="both"/>
      </w:pPr>
      <w:r>
        <w:rPr>
          <w:rFonts w:cs="Times New Roman"/>
        </w:rPr>
        <w:t xml:space="preserve">1.2. </w:t>
      </w:r>
      <w:r>
        <w:rPr>
          <w:rFonts w:cs="Times New Roman"/>
          <w:b/>
          <w:bCs/>
        </w:rPr>
        <w:t xml:space="preserve">Объект долевого строительства </w:t>
      </w:r>
      <w:r w:rsidRPr="00704C3B">
        <w:t>(далее по тексту также - «Объект»)</w:t>
      </w:r>
      <w:r>
        <w:rPr>
          <w:rFonts w:cs="Times New Roman"/>
        </w:rPr>
        <w:t xml:space="preserve"> – </w:t>
      </w:r>
      <w:r>
        <w:rPr>
          <w:rFonts w:cs="Times New Roman"/>
          <w:shd w:val="clear" w:color="auto" w:fill="FFFF00"/>
        </w:rPr>
        <w:t xml:space="preserve">жилое помещение / нежилое помещение / </w:t>
      </w:r>
      <w:proofErr w:type="spellStart"/>
      <w:r>
        <w:rPr>
          <w:rFonts w:cs="Times New Roman"/>
          <w:shd w:val="clear" w:color="auto" w:fill="FFFF00"/>
        </w:rPr>
        <w:t>машино</w:t>
      </w:r>
      <w:proofErr w:type="spellEnd"/>
      <w:r>
        <w:rPr>
          <w:rFonts w:cs="Times New Roman"/>
          <w:shd w:val="clear" w:color="auto" w:fill="FFFF00"/>
        </w:rPr>
        <w:t xml:space="preserve">-место, </w:t>
      </w:r>
      <w:r>
        <w:rPr>
          <w:rFonts w:cs="Times New Roman"/>
        </w:rPr>
        <w:t xml:space="preserve">общее имущество в </w:t>
      </w:r>
      <w:r w:rsidRPr="00704C3B">
        <w:t xml:space="preserve">Многоквартирном </w:t>
      </w:r>
      <w:r>
        <w:rPr>
          <w:rFonts w:cs="Times New Roman"/>
        </w:rPr>
        <w:t>доме, подлежащие передаче Участнику долевого строительства после получения разрешения на ввод в эксплуатацию Объекта недвижимости и входящие в состав указанного Объекта недвижимости, создаваемое также с привлечением денежных средств участника долевого строительства.</w:t>
      </w:r>
    </w:p>
    <w:p w14:paraId="54838D23" w14:textId="77777777" w:rsidR="001D7C3D" w:rsidRDefault="00516161">
      <w:pPr>
        <w:ind w:firstLine="567"/>
        <w:jc w:val="both"/>
      </w:pPr>
      <w:r>
        <w:rPr>
          <w:rFonts w:cs="Times New Roman"/>
        </w:rPr>
        <w:t>1.3.</w:t>
      </w:r>
      <w:r>
        <w:rPr>
          <w:rFonts w:cs="Times New Roman"/>
        </w:rPr>
        <w:tab/>
      </w:r>
      <w:r>
        <w:rPr>
          <w:rFonts w:cs="Times New Roman"/>
          <w:b/>
          <w:bCs/>
        </w:rPr>
        <w:t>Общее имущество</w:t>
      </w:r>
      <w:r>
        <w:rPr>
          <w:rFonts w:cs="Times New Roman"/>
        </w:rPr>
        <w:t xml:space="preserve"> - помещения в данном доме, не являющиеся частями жилых и нежилых помещений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 доме оборудование, а также крыши, ограждающие несущие и не 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w:t>
      </w:r>
      <w:r>
        <w:rPr>
          <w:rFonts w:cs="Times New Roman"/>
        </w:rPr>
        <w:lastRenderedPageBreak/>
        <w:t>земельный участок, на котором расположен данный дом, дорожное покрытие, тротуары, ограждения, элементы озеленения и благоустройства и иные предназначенные для обслуживания, эксплуатации и благоустройства данного дома принадлежности, расположенные на земельном участке в соответствии с проектной документацией и т.д. в соответствии с действующим законодательством.</w:t>
      </w:r>
    </w:p>
    <w:p w14:paraId="55CA596C" w14:textId="77777777" w:rsidR="001D7C3D" w:rsidRDefault="00516161">
      <w:pPr>
        <w:ind w:firstLine="567"/>
        <w:jc w:val="both"/>
      </w:pPr>
      <w:r>
        <w:rPr>
          <w:rFonts w:cs="Times New Roman"/>
        </w:rPr>
        <w:t xml:space="preserve">1.4. </w:t>
      </w:r>
      <w:r>
        <w:rPr>
          <w:rFonts w:cs="Times New Roman"/>
          <w:b/>
          <w:bCs/>
        </w:rPr>
        <w:t>Застройщик</w:t>
      </w:r>
      <w:r>
        <w:rPr>
          <w:rFonts w:cs="Times New Roman"/>
        </w:rPr>
        <w:t xml:space="preserve"> – юридическое лицо, привлекающее денежные средства Участника и других участников долевого строительства для строительства Объекта недвижимости на основании полученного Разрешения на строительство.</w:t>
      </w:r>
    </w:p>
    <w:p w14:paraId="4ED558AE" w14:textId="77777777" w:rsidR="001D7C3D" w:rsidRDefault="00516161">
      <w:pPr>
        <w:ind w:firstLine="567"/>
        <w:jc w:val="both"/>
      </w:pPr>
      <w:r>
        <w:rPr>
          <w:rFonts w:cs="Times New Roman"/>
        </w:rPr>
        <w:t>1.5.</w:t>
      </w:r>
      <w:r>
        <w:rPr>
          <w:rFonts w:cs="Times New Roman"/>
        </w:rPr>
        <w:tab/>
      </w:r>
      <w:r>
        <w:rPr>
          <w:rFonts w:cs="Times New Roman"/>
          <w:b/>
          <w:bCs/>
        </w:rPr>
        <w:t>Разрешение на строительство</w:t>
      </w:r>
      <w:r>
        <w:rPr>
          <w:rFonts w:cs="Times New Roman"/>
        </w:rPr>
        <w:t xml:space="preserve"> – документ, подтверждающий соответствие проектной документации требованиям градостроительного плана земельного участка и дающий Застройщику право осуществлять строительство.</w:t>
      </w:r>
    </w:p>
    <w:p w14:paraId="69B7D9E2" w14:textId="77777777" w:rsidR="001D7C3D" w:rsidRDefault="00516161">
      <w:pPr>
        <w:ind w:firstLine="567"/>
        <w:jc w:val="both"/>
      </w:pPr>
      <w:r>
        <w:rPr>
          <w:rFonts w:cs="Times New Roman"/>
        </w:rPr>
        <w:t>1.6.</w:t>
      </w:r>
      <w:r>
        <w:rPr>
          <w:rFonts w:cs="Times New Roman"/>
        </w:rPr>
        <w:tab/>
      </w:r>
      <w:r>
        <w:rPr>
          <w:rFonts w:cs="Times New Roman"/>
          <w:b/>
          <w:bCs/>
        </w:rPr>
        <w:t>Разрешение на ввод Объекта недвижимости в эксплуатацию</w:t>
      </w:r>
      <w:r>
        <w:rPr>
          <w:rFonts w:cs="Times New Roman"/>
        </w:rPr>
        <w:t xml:space="preserve"> – документ, который удостоверяет выполнение строительства Объекта недвижимости в полном объеме в соответствии с Разрешением на строительство, соответствие построенного Объекта недвижимости градостроительному плану земельного участка и проектной документации.</w:t>
      </w:r>
    </w:p>
    <w:p w14:paraId="4D2EA8AA" w14:textId="77777777" w:rsidR="001D7C3D" w:rsidRDefault="00516161">
      <w:pPr>
        <w:ind w:firstLine="567"/>
        <w:jc w:val="both"/>
      </w:pPr>
      <w:r>
        <w:rPr>
          <w:rFonts w:cs="Times New Roman"/>
        </w:rPr>
        <w:t>1.7.</w:t>
      </w:r>
      <w:r>
        <w:rPr>
          <w:rFonts w:cs="Times New Roman"/>
        </w:rPr>
        <w:tab/>
      </w:r>
      <w:r>
        <w:rPr>
          <w:rFonts w:cs="Times New Roman"/>
          <w:b/>
          <w:bCs/>
        </w:rPr>
        <w:t xml:space="preserve">Проектная общая площадь Объекта </w:t>
      </w:r>
      <w:r>
        <w:rPr>
          <w:rFonts w:cs="Times New Roman"/>
        </w:rPr>
        <w:t xml:space="preserve">– сумма площадей всех частей помещения, предусмотренная разрешительной проектной документацией,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балконов - 0,3 и террас - 0,3. Определенная настоящим пунктом Проектная общая площадь Объекта применяется Сторонами исключительно для расчета цены Договора и может не совпадать с общей площадью Объекта, указанной в документах органов, осуществляющих техническую инвентаризацию Объекта. </w:t>
      </w:r>
    </w:p>
    <w:p w14:paraId="12095B60" w14:textId="77777777" w:rsidR="001D7C3D" w:rsidRPr="00704C3B" w:rsidRDefault="00516161">
      <w:pPr>
        <w:ind w:firstLine="567"/>
        <w:jc w:val="both"/>
      </w:pPr>
      <w:r>
        <w:rPr>
          <w:rFonts w:cs="Times New Roman"/>
        </w:rPr>
        <w:t>1.8.</w:t>
      </w:r>
      <w:r>
        <w:rPr>
          <w:rFonts w:cs="Times New Roman"/>
        </w:rPr>
        <w:tab/>
      </w:r>
      <w:r>
        <w:rPr>
          <w:rFonts w:cs="Times New Roman"/>
          <w:b/>
          <w:bCs/>
        </w:rPr>
        <w:t>Фактическая площадь Объекта, применяемая для взаиморасчетов Сторон</w:t>
      </w:r>
      <w:r>
        <w:rPr>
          <w:rFonts w:cs="Times New Roman"/>
        </w:rPr>
        <w:t xml:space="preserve"> – сумма площадей всех частей помещения, определенная по результатам обмеров, произведенных по заказу Застройщика уполномоченными органами технической инвентаризации, включая площади помещений вспомогательного использования, предназначенных для удовлетворения гражданами бытовых и иных нужд, а также лоджий, балконов и террас, подсчитываемых со следующими понижающими коэффициентами: для лоджий - 0,5, балконов - 0,3, террас - 0,3. Определенная настоящим пунктом фактическая общая площадь объекта применяется сторонами исключительно в случае расчета цены договора и может не совпадать с общей площадью Объекта, указанного в Техническом паспорте. </w:t>
      </w:r>
      <w:r w:rsidRPr="00704C3B">
        <w:t xml:space="preserve">Фактическая площадь Объекта будет определяться по внутренним обмерам при выполнении работ по изготовлению технического паспорта и (или) технического плана, уполномоченными органами технической инвентаризации Объекта без учета внутренней </w:t>
      </w:r>
      <w:proofErr w:type="gramStart"/>
      <w:r w:rsidRPr="00704C3B">
        <w:t>отделки  или</w:t>
      </w:r>
      <w:proofErr w:type="gramEnd"/>
      <w:r w:rsidRPr="00704C3B">
        <w:t xml:space="preserve"> иных перепланировок и переустройств.</w:t>
      </w:r>
    </w:p>
    <w:p w14:paraId="0C032EA5" w14:textId="77777777" w:rsidR="001D7C3D" w:rsidRDefault="001D7C3D">
      <w:pPr>
        <w:ind w:firstLine="709"/>
        <w:jc w:val="both"/>
        <w:rPr>
          <w:rFonts w:cs="Times New Roman"/>
        </w:rPr>
      </w:pPr>
    </w:p>
    <w:p w14:paraId="71212F54" w14:textId="77777777" w:rsidR="001D7C3D" w:rsidRDefault="00516161">
      <w:pPr>
        <w:jc w:val="center"/>
      </w:pPr>
      <w:r>
        <w:rPr>
          <w:rFonts w:cs="Times New Roman"/>
          <w:b/>
        </w:rPr>
        <w:t>2. ОСНОВАНИЯ ЗАКЛЮЧЕНИЯ ДОГОВОРА И ПРИВЛЕЧЕНИЯ</w:t>
      </w:r>
    </w:p>
    <w:p w14:paraId="21219CFB" w14:textId="77777777" w:rsidR="001D7C3D" w:rsidRDefault="00516161">
      <w:pPr>
        <w:ind w:firstLine="709"/>
        <w:jc w:val="center"/>
      </w:pPr>
      <w:r>
        <w:rPr>
          <w:rFonts w:cs="Times New Roman"/>
          <w:b/>
        </w:rPr>
        <w:t>ДЕНЕЖНЫХ СРЕДСТВ УЧАСТНИКА</w:t>
      </w:r>
    </w:p>
    <w:p w14:paraId="21901F94" w14:textId="77777777" w:rsidR="001D7C3D" w:rsidRDefault="001D7C3D">
      <w:pPr>
        <w:ind w:firstLine="709"/>
        <w:jc w:val="both"/>
        <w:rPr>
          <w:rFonts w:cs="Times New Roman"/>
        </w:rPr>
      </w:pPr>
    </w:p>
    <w:p w14:paraId="311834CD" w14:textId="77777777" w:rsidR="001D7C3D" w:rsidRDefault="00516161">
      <w:pPr>
        <w:ind w:firstLine="567"/>
        <w:jc w:val="both"/>
      </w:pPr>
      <w:r>
        <w:rPr>
          <w:rFonts w:cs="Times New Roman"/>
        </w:rPr>
        <w:t>2.1. Настоящий Договор заключен в соответствии с Гражданским кодексом Российской Федерации,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по тексту – «Закон о долевом участии»).</w:t>
      </w:r>
    </w:p>
    <w:p w14:paraId="08AE739E" w14:textId="77777777" w:rsidR="001D7C3D" w:rsidRDefault="00516161">
      <w:pPr>
        <w:ind w:firstLine="709"/>
        <w:jc w:val="both"/>
      </w:pPr>
      <w:r>
        <w:rPr>
          <w:rFonts w:cs="Times New Roman"/>
        </w:rPr>
        <w:t>2.2. Настоящий Договор подлежит государственной регистрации в Управлении Федеральной службы государственной регистрации, кадастра и картографии и считается заключенным с момента такой регистрации.</w:t>
      </w:r>
    </w:p>
    <w:p w14:paraId="38DB70D1" w14:textId="77777777" w:rsidR="0057038F" w:rsidRDefault="0057038F" w:rsidP="0057038F">
      <w:pPr>
        <w:ind w:firstLine="709"/>
        <w:jc w:val="both"/>
        <w:rPr>
          <w:rFonts w:cs="Times New Roman"/>
        </w:rPr>
      </w:pPr>
      <w:r>
        <w:rPr>
          <w:rFonts w:cs="Times New Roman"/>
        </w:rPr>
        <w:t>2.3. В соответствии со ст. 3 Закона о долевом участии правовым основанием заключения настоящего Договора и привлечения денежных средств Участника являются:</w:t>
      </w:r>
    </w:p>
    <w:p w14:paraId="5583C642" w14:textId="77777777" w:rsidR="0057038F" w:rsidRDefault="0057038F" w:rsidP="0057038F">
      <w:pPr>
        <w:ind w:firstLine="567"/>
        <w:jc w:val="both"/>
        <w:rPr>
          <w:rFonts w:cs="Times New Roman"/>
        </w:rPr>
      </w:pPr>
      <w:r>
        <w:rPr>
          <w:rFonts w:cs="Times New Roman"/>
        </w:rPr>
        <w:lastRenderedPageBreak/>
        <w:t xml:space="preserve">*Полученное «Застройщиком» в установленном порядке Разрешение на строительство </w:t>
      </w:r>
      <w:r>
        <w:rPr>
          <w:rFonts w:cs="Times New Roman"/>
        </w:rPr>
        <w:br/>
        <w:t>№ 61-310-010</w:t>
      </w:r>
      <w:r w:rsidRPr="00912A93">
        <w:rPr>
          <w:rFonts w:cs="Times New Roman"/>
        </w:rPr>
        <w:t>3</w:t>
      </w:r>
      <w:r>
        <w:rPr>
          <w:rFonts w:cs="Times New Roman"/>
        </w:rPr>
        <w:t xml:space="preserve">01-2022 от 29.04.2022 г. выдано Департаментом архитектуры и градостроительства города </w:t>
      </w:r>
      <w:proofErr w:type="spellStart"/>
      <w:r>
        <w:rPr>
          <w:rFonts w:cs="Times New Roman"/>
        </w:rPr>
        <w:t>Ростова</w:t>
      </w:r>
      <w:proofErr w:type="spellEnd"/>
      <w:r>
        <w:rPr>
          <w:rFonts w:cs="Times New Roman"/>
        </w:rPr>
        <w:t xml:space="preserve">-на-Дону;  </w:t>
      </w:r>
    </w:p>
    <w:p w14:paraId="3B59C4FE" w14:textId="77777777" w:rsidR="0057038F" w:rsidRDefault="0057038F" w:rsidP="0057038F">
      <w:pPr>
        <w:ind w:firstLine="567"/>
        <w:jc w:val="both"/>
        <w:rPr>
          <w:rFonts w:cs="Times New Roman"/>
        </w:rPr>
      </w:pPr>
      <w:r>
        <w:rPr>
          <w:rFonts w:cs="Times New Roman"/>
        </w:rPr>
        <w:t>Правоустанавливающие документы на земельный участок:</w:t>
      </w:r>
    </w:p>
    <w:p w14:paraId="7DE71724" w14:textId="77777777" w:rsidR="0057038F" w:rsidRPr="00912A93" w:rsidRDefault="0057038F" w:rsidP="0057038F">
      <w:pPr>
        <w:ind w:firstLine="567"/>
        <w:jc w:val="both"/>
        <w:rPr>
          <w:rFonts w:cs="Times New Roman"/>
        </w:rPr>
      </w:pPr>
      <w:r>
        <w:rPr>
          <w:rFonts w:cs="Times New Roman"/>
        </w:rPr>
        <w:t>*</w:t>
      </w:r>
      <w:r>
        <w:rPr>
          <w:rFonts w:cs="Times New Roman"/>
        </w:rPr>
        <w:tab/>
        <w:t xml:space="preserve">Договор купли-продажи б/н от </w:t>
      </w:r>
      <w:r w:rsidRPr="00912A93">
        <w:rPr>
          <w:rFonts w:cs="Times New Roman"/>
        </w:rPr>
        <w:t>29</w:t>
      </w:r>
      <w:r>
        <w:rPr>
          <w:rFonts w:cs="Times New Roman"/>
        </w:rPr>
        <w:t>.10.2019 г. Дата регистрации в Росреестре 15.11.2019г.</w:t>
      </w:r>
    </w:p>
    <w:p w14:paraId="11C0D470" w14:textId="77777777" w:rsidR="001D7C3D" w:rsidRDefault="00516161">
      <w:pPr>
        <w:ind w:firstLine="709"/>
        <w:jc w:val="both"/>
      </w:pPr>
      <w:r>
        <w:rPr>
          <w:rFonts w:cs="Times New Roman"/>
        </w:rPr>
        <w:t xml:space="preserve">2.4. Проектная декларация, опубликованная на сайте: </w:t>
      </w:r>
      <w:proofErr w:type="spellStart"/>
      <w:proofErr w:type="gramStart"/>
      <w:r>
        <w:rPr>
          <w:rFonts w:cs="Times New Roman"/>
        </w:rPr>
        <w:t>наш.дом</w:t>
      </w:r>
      <w:proofErr w:type="gramEnd"/>
      <w:r>
        <w:rPr>
          <w:rFonts w:cs="Times New Roman"/>
        </w:rPr>
        <w:t>.рф</w:t>
      </w:r>
      <w:proofErr w:type="spellEnd"/>
    </w:p>
    <w:p w14:paraId="2DA290A6" w14:textId="77777777" w:rsidR="001D7C3D" w:rsidRPr="00704C3B" w:rsidRDefault="00516161" w:rsidP="00704C3B">
      <w:pPr>
        <w:ind w:firstLine="709"/>
      </w:pPr>
      <w:r w:rsidRPr="00704C3B">
        <w:t>2.5. Проектная документация, представленная в информационно-телекоммуникационной сети общего пользования «Интернет» по адресу: https://наш.дом.рф, включает в себя информацию о застройщике и информацию о проекте строительства. Подписанием настоящего договора Участник долевого строительства подтверждает факт того, что он лично ознакомлен с содержанием документов, указанных в разделе 2 настоящего Договора, а также с полным содержанием проекта строительства, проектной декларации и изменений к ним, предоставленных для ознакомления, либо размещенных Застройщиком до заключения настоящего договора.</w:t>
      </w:r>
    </w:p>
    <w:p w14:paraId="5094007A" w14:textId="77777777" w:rsidR="001D7C3D" w:rsidRDefault="001D7C3D">
      <w:pPr>
        <w:ind w:firstLine="709"/>
        <w:jc w:val="both"/>
        <w:rPr>
          <w:rFonts w:cs="Times New Roman"/>
        </w:rPr>
      </w:pPr>
    </w:p>
    <w:p w14:paraId="58E32FCC" w14:textId="77777777" w:rsidR="001D7C3D" w:rsidRDefault="00516161">
      <w:pPr>
        <w:ind w:firstLine="709"/>
        <w:jc w:val="center"/>
      </w:pPr>
      <w:r>
        <w:rPr>
          <w:rFonts w:cs="Times New Roman"/>
          <w:b/>
        </w:rPr>
        <w:t>3. ПРЕДМЕТ ДОГОВОРА</w:t>
      </w:r>
    </w:p>
    <w:p w14:paraId="1EAD7908" w14:textId="77777777" w:rsidR="001D7C3D" w:rsidRDefault="001D7C3D">
      <w:pPr>
        <w:ind w:firstLine="709"/>
        <w:jc w:val="center"/>
        <w:rPr>
          <w:rFonts w:cs="Times New Roman"/>
          <w:b/>
        </w:rPr>
      </w:pPr>
    </w:p>
    <w:p w14:paraId="0008EC2C" w14:textId="77777777" w:rsidR="001D7C3D" w:rsidRDefault="00516161">
      <w:pPr>
        <w:ind w:firstLine="709"/>
        <w:jc w:val="both"/>
      </w:pPr>
      <w:r>
        <w:rPr>
          <w:rFonts w:cs="Times New Roman"/>
          <w:kern w:val="0"/>
        </w:rPr>
        <w:t xml:space="preserve">3.1. </w:t>
      </w:r>
      <w:r>
        <w:rPr>
          <w:rFonts w:cs="Times New Roman"/>
          <w:kern w:val="0"/>
          <w:sz w:val="23"/>
        </w:rPr>
        <w:t>П</w:t>
      </w:r>
      <w:r>
        <w:rPr>
          <w:sz w:val="23"/>
        </w:rPr>
        <w:t xml:space="preserve">о настоящему Договору Застройщик обязуется в предусмотренный Договором срок своими силами и (или) с привлечением других лиц построить (создать) Многоквартирный дом и после получения разрешения на ввод в эксплуатацию Многоквартирного дома передать Объект долевого строительства Участнику долевого строительства, а Участник долевого строительства обязуется уплатить обусловленную настоящим Договором цену и принять Объект долевого строительства при наличии разрешения на ввод в эксплуатацию Многоквартирного дома. </w:t>
      </w:r>
    </w:p>
    <w:p w14:paraId="7158F34D" w14:textId="77777777" w:rsidR="001D7C3D" w:rsidRDefault="00516161">
      <w:pPr>
        <w:ind w:firstLine="567"/>
        <w:jc w:val="both"/>
      </w:pPr>
      <w:r>
        <w:rPr>
          <w:rFonts w:cs="Times New Roman"/>
          <w:b/>
          <w:i/>
          <w:highlight w:val="yellow"/>
        </w:rPr>
        <w:t>Вариант 1:</w:t>
      </w:r>
      <w:r>
        <w:rPr>
          <w:rFonts w:cs="Times New Roman"/>
          <w:i/>
        </w:rPr>
        <w:t xml:space="preserve"> Объектом долевого строительства по настоящему Договору является: </w:t>
      </w:r>
      <w:r>
        <w:rPr>
          <w:rFonts w:cs="Times New Roman"/>
          <w:b/>
          <w:i/>
        </w:rPr>
        <w:t>квартира</w:t>
      </w:r>
      <w:r>
        <w:rPr>
          <w:rFonts w:cs="Times New Roman"/>
          <w:i/>
        </w:rPr>
        <w:t xml:space="preserve"> </w:t>
      </w:r>
    </w:p>
    <w:p w14:paraId="7C7ACE53" w14:textId="77777777" w:rsidR="001D7C3D" w:rsidRDefault="001D7C3D">
      <w:pPr>
        <w:ind w:firstLine="567"/>
        <w:jc w:val="both"/>
        <w:rPr>
          <w:rFonts w:cs="Times New Roman"/>
          <w:i/>
        </w:rPr>
      </w:pPr>
    </w:p>
    <w:tbl>
      <w:tblPr>
        <w:tblW w:w="9504" w:type="dxa"/>
        <w:tblInd w:w="54" w:type="dxa"/>
        <w:tblLayout w:type="fixed"/>
        <w:tblCellMar>
          <w:top w:w="55" w:type="dxa"/>
          <w:left w:w="55" w:type="dxa"/>
          <w:bottom w:w="55" w:type="dxa"/>
          <w:right w:w="55" w:type="dxa"/>
        </w:tblCellMar>
        <w:tblLook w:val="04A0" w:firstRow="1" w:lastRow="0" w:firstColumn="1" w:lastColumn="0" w:noHBand="0" w:noVBand="1"/>
      </w:tblPr>
      <w:tblGrid>
        <w:gridCol w:w="7236"/>
        <w:gridCol w:w="2268"/>
      </w:tblGrid>
      <w:tr w:rsidR="001D7C3D" w14:paraId="131A23A4" w14:textId="77777777">
        <w:tc>
          <w:tcPr>
            <w:tcW w:w="7235" w:type="dxa"/>
            <w:tcBorders>
              <w:top w:val="single" w:sz="2" w:space="0" w:color="000000"/>
              <w:left w:val="single" w:sz="2" w:space="0" w:color="000000"/>
              <w:bottom w:val="single" w:sz="2" w:space="0" w:color="000000"/>
            </w:tcBorders>
          </w:tcPr>
          <w:p w14:paraId="0E4A4FA6" w14:textId="77777777" w:rsidR="001D7C3D" w:rsidRDefault="00516161">
            <w:pPr>
              <w:jc w:val="both"/>
            </w:pPr>
            <w:r>
              <w:rPr>
                <w:rFonts w:cs="Times New Roman"/>
                <w:i/>
              </w:rPr>
              <w:t>Условный номер</w:t>
            </w:r>
          </w:p>
        </w:tc>
        <w:tc>
          <w:tcPr>
            <w:tcW w:w="2268" w:type="dxa"/>
            <w:tcBorders>
              <w:top w:val="single" w:sz="2" w:space="0" w:color="000000"/>
              <w:left w:val="single" w:sz="2" w:space="0" w:color="000000"/>
              <w:bottom w:val="single" w:sz="2" w:space="0" w:color="000000"/>
              <w:right w:val="single" w:sz="2" w:space="0" w:color="000000"/>
            </w:tcBorders>
          </w:tcPr>
          <w:p w14:paraId="53DE52C5" w14:textId="77777777" w:rsidR="001D7C3D" w:rsidRDefault="001D7C3D">
            <w:pPr>
              <w:jc w:val="both"/>
              <w:rPr>
                <w:rFonts w:cs="Times New Roman"/>
                <w:i/>
                <w:lang w:val="en-US"/>
              </w:rPr>
            </w:pPr>
          </w:p>
        </w:tc>
      </w:tr>
      <w:tr w:rsidR="001D7C3D" w14:paraId="28CD2B05" w14:textId="77777777">
        <w:tc>
          <w:tcPr>
            <w:tcW w:w="7235" w:type="dxa"/>
            <w:tcBorders>
              <w:top w:val="single" w:sz="2" w:space="0" w:color="000000"/>
              <w:left w:val="single" w:sz="2" w:space="0" w:color="000000"/>
              <w:bottom w:val="single" w:sz="2" w:space="0" w:color="000000"/>
            </w:tcBorders>
          </w:tcPr>
          <w:p w14:paraId="6CD5F669" w14:textId="77777777" w:rsidR="001D7C3D" w:rsidRDefault="00516161">
            <w:pPr>
              <w:jc w:val="both"/>
            </w:pPr>
            <w:r>
              <w:rPr>
                <w:rFonts w:cs="Times New Roman"/>
                <w:i/>
              </w:rPr>
              <w:t>Назначение</w:t>
            </w:r>
          </w:p>
        </w:tc>
        <w:tc>
          <w:tcPr>
            <w:tcW w:w="2268" w:type="dxa"/>
            <w:tcBorders>
              <w:top w:val="single" w:sz="2" w:space="0" w:color="000000"/>
              <w:left w:val="single" w:sz="2" w:space="0" w:color="000000"/>
              <w:bottom w:val="single" w:sz="2" w:space="0" w:color="000000"/>
              <w:right w:val="single" w:sz="2" w:space="0" w:color="000000"/>
            </w:tcBorders>
          </w:tcPr>
          <w:p w14:paraId="675AFDF2" w14:textId="77777777" w:rsidR="001D7C3D" w:rsidRDefault="00516161">
            <w:pPr>
              <w:jc w:val="both"/>
            </w:pPr>
            <w:r>
              <w:rPr>
                <w:rFonts w:cs="Times New Roman"/>
                <w:i/>
              </w:rPr>
              <w:t>жилое</w:t>
            </w:r>
          </w:p>
        </w:tc>
      </w:tr>
      <w:tr w:rsidR="001D7C3D" w14:paraId="28CFC783" w14:textId="77777777">
        <w:tc>
          <w:tcPr>
            <w:tcW w:w="7235" w:type="dxa"/>
            <w:tcBorders>
              <w:top w:val="single" w:sz="2" w:space="0" w:color="000000"/>
              <w:left w:val="single" w:sz="2" w:space="0" w:color="000000"/>
              <w:bottom w:val="single" w:sz="2" w:space="0" w:color="000000"/>
            </w:tcBorders>
          </w:tcPr>
          <w:p w14:paraId="61F82D31" w14:textId="77777777" w:rsidR="001D7C3D" w:rsidRDefault="00516161">
            <w:pPr>
              <w:jc w:val="both"/>
            </w:pPr>
            <w:r>
              <w:rPr>
                <w:rFonts w:cs="Times New Roman"/>
                <w:i/>
              </w:rPr>
              <w:t>Позиция</w:t>
            </w:r>
          </w:p>
        </w:tc>
        <w:tc>
          <w:tcPr>
            <w:tcW w:w="2268" w:type="dxa"/>
            <w:tcBorders>
              <w:top w:val="single" w:sz="2" w:space="0" w:color="000000"/>
              <w:left w:val="single" w:sz="2" w:space="0" w:color="000000"/>
              <w:bottom w:val="single" w:sz="2" w:space="0" w:color="000000"/>
              <w:right w:val="single" w:sz="2" w:space="0" w:color="000000"/>
            </w:tcBorders>
          </w:tcPr>
          <w:p w14:paraId="08EA8A7E" w14:textId="77777777" w:rsidR="001D7C3D" w:rsidRDefault="001D7C3D">
            <w:pPr>
              <w:ind w:firstLine="709"/>
              <w:jc w:val="both"/>
              <w:rPr>
                <w:rFonts w:cs="Times New Roman"/>
                <w:i/>
              </w:rPr>
            </w:pPr>
          </w:p>
        </w:tc>
      </w:tr>
      <w:tr w:rsidR="001D7C3D" w14:paraId="3ED5CBDA" w14:textId="77777777">
        <w:tc>
          <w:tcPr>
            <w:tcW w:w="7235" w:type="dxa"/>
            <w:tcBorders>
              <w:top w:val="single" w:sz="2" w:space="0" w:color="000000"/>
              <w:left w:val="single" w:sz="2" w:space="0" w:color="000000"/>
              <w:bottom w:val="single" w:sz="2" w:space="0" w:color="000000"/>
            </w:tcBorders>
          </w:tcPr>
          <w:p w14:paraId="4625A7DC" w14:textId="77777777" w:rsidR="001D7C3D" w:rsidRDefault="00516161">
            <w:pPr>
              <w:jc w:val="both"/>
            </w:pPr>
            <w:r>
              <w:rPr>
                <w:rFonts w:cs="Times New Roman"/>
                <w:i/>
              </w:rPr>
              <w:t>Блок-секция</w:t>
            </w:r>
          </w:p>
        </w:tc>
        <w:tc>
          <w:tcPr>
            <w:tcW w:w="2268" w:type="dxa"/>
            <w:tcBorders>
              <w:top w:val="single" w:sz="2" w:space="0" w:color="000000"/>
              <w:left w:val="single" w:sz="2" w:space="0" w:color="000000"/>
              <w:bottom w:val="single" w:sz="2" w:space="0" w:color="000000"/>
              <w:right w:val="single" w:sz="2" w:space="0" w:color="000000"/>
            </w:tcBorders>
          </w:tcPr>
          <w:p w14:paraId="2DA57066" w14:textId="77777777" w:rsidR="001D7C3D" w:rsidRDefault="001D7C3D">
            <w:pPr>
              <w:ind w:firstLine="709"/>
              <w:jc w:val="both"/>
              <w:rPr>
                <w:rFonts w:cs="Times New Roman"/>
                <w:i/>
              </w:rPr>
            </w:pPr>
          </w:p>
        </w:tc>
      </w:tr>
      <w:tr w:rsidR="001D7C3D" w14:paraId="75D6CF03" w14:textId="77777777">
        <w:tc>
          <w:tcPr>
            <w:tcW w:w="7235" w:type="dxa"/>
            <w:tcBorders>
              <w:left w:val="single" w:sz="2" w:space="0" w:color="000000"/>
              <w:bottom w:val="single" w:sz="2" w:space="0" w:color="000000"/>
            </w:tcBorders>
          </w:tcPr>
          <w:p w14:paraId="2AFA3906" w14:textId="77777777" w:rsidR="001D7C3D" w:rsidRDefault="00516161">
            <w:pPr>
              <w:jc w:val="both"/>
            </w:pPr>
            <w:r>
              <w:rPr>
                <w:rFonts w:cs="Times New Roman"/>
                <w:i/>
              </w:rPr>
              <w:t>Этаж</w:t>
            </w:r>
          </w:p>
        </w:tc>
        <w:tc>
          <w:tcPr>
            <w:tcW w:w="2268" w:type="dxa"/>
            <w:tcBorders>
              <w:left w:val="single" w:sz="2" w:space="0" w:color="000000"/>
              <w:bottom w:val="single" w:sz="2" w:space="0" w:color="000000"/>
              <w:right w:val="single" w:sz="2" w:space="0" w:color="000000"/>
            </w:tcBorders>
          </w:tcPr>
          <w:p w14:paraId="5C6A51F3" w14:textId="77777777" w:rsidR="001D7C3D" w:rsidRDefault="001D7C3D">
            <w:pPr>
              <w:ind w:firstLine="709"/>
              <w:jc w:val="both"/>
              <w:rPr>
                <w:rFonts w:cs="Times New Roman"/>
                <w:i/>
              </w:rPr>
            </w:pPr>
          </w:p>
        </w:tc>
      </w:tr>
      <w:tr w:rsidR="001D7C3D" w14:paraId="656C01F5" w14:textId="77777777">
        <w:tc>
          <w:tcPr>
            <w:tcW w:w="7235" w:type="dxa"/>
            <w:tcBorders>
              <w:left w:val="single" w:sz="2" w:space="0" w:color="000000"/>
              <w:bottom w:val="single" w:sz="2" w:space="0" w:color="000000"/>
            </w:tcBorders>
          </w:tcPr>
          <w:p w14:paraId="4CD089F8" w14:textId="77777777" w:rsidR="001D7C3D" w:rsidRDefault="00516161">
            <w:pPr>
              <w:jc w:val="both"/>
            </w:pPr>
            <w:r>
              <w:rPr>
                <w:rFonts w:cs="Times New Roman"/>
                <w:i/>
              </w:rPr>
              <w:t>Количество комнат</w:t>
            </w:r>
          </w:p>
        </w:tc>
        <w:tc>
          <w:tcPr>
            <w:tcW w:w="2268" w:type="dxa"/>
            <w:tcBorders>
              <w:left w:val="single" w:sz="2" w:space="0" w:color="000000"/>
              <w:bottom w:val="single" w:sz="2" w:space="0" w:color="000000"/>
              <w:right w:val="single" w:sz="2" w:space="0" w:color="000000"/>
            </w:tcBorders>
          </w:tcPr>
          <w:p w14:paraId="7749CDE0" w14:textId="77777777" w:rsidR="001D7C3D" w:rsidRDefault="001D7C3D">
            <w:pPr>
              <w:ind w:firstLine="709"/>
              <w:jc w:val="both"/>
              <w:rPr>
                <w:rFonts w:cs="Times New Roman"/>
                <w:i/>
              </w:rPr>
            </w:pPr>
          </w:p>
        </w:tc>
      </w:tr>
      <w:tr w:rsidR="001D7C3D" w14:paraId="66410952" w14:textId="77777777">
        <w:tc>
          <w:tcPr>
            <w:tcW w:w="7235" w:type="dxa"/>
            <w:tcBorders>
              <w:left w:val="single" w:sz="2" w:space="0" w:color="000000"/>
              <w:bottom w:val="single" w:sz="2" w:space="0" w:color="000000"/>
            </w:tcBorders>
          </w:tcPr>
          <w:p w14:paraId="7B94104E" w14:textId="77777777" w:rsidR="001D7C3D" w:rsidRDefault="00516161">
            <w:pPr>
              <w:jc w:val="both"/>
            </w:pPr>
            <w:r>
              <w:rPr>
                <w:rFonts w:cs="Times New Roman"/>
                <w:i/>
              </w:rPr>
              <w:t>Общая расчетная площадь с понижающим коэффициентом (</w:t>
            </w:r>
            <w:proofErr w:type="spellStart"/>
            <w:r>
              <w:rPr>
                <w:rFonts w:cs="Times New Roman"/>
                <w:i/>
              </w:rPr>
              <w:t>кв.м</w:t>
            </w:r>
            <w:proofErr w:type="spellEnd"/>
            <w:r>
              <w:rPr>
                <w:rFonts w:cs="Times New Roman"/>
                <w:i/>
              </w:rPr>
              <w:t>.)</w:t>
            </w:r>
          </w:p>
        </w:tc>
        <w:tc>
          <w:tcPr>
            <w:tcW w:w="2268" w:type="dxa"/>
            <w:tcBorders>
              <w:left w:val="single" w:sz="2" w:space="0" w:color="000000"/>
              <w:bottom w:val="single" w:sz="2" w:space="0" w:color="000000"/>
              <w:right w:val="single" w:sz="2" w:space="0" w:color="000000"/>
            </w:tcBorders>
          </w:tcPr>
          <w:p w14:paraId="7A428DA6" w14:textId="77777777" w:rsidR="001D7C3D" w:rsidRDefault="001D7C3D">
            <w:pPr>
              <w:ind w:firstLine="709"/>
              <w:jc w:val="both"/>
              <w:rPr>
                <w:rFonts w:cs="Times New Roman"/>
                <w:i/>
              </w:rPr>
            </w:pPr>
          </w:p>
        </w:tc>
      </w:tr>
      <w:tr w:rsidR="001D7C3D" w14:paraId="7569093B" w14:textId="77777777">
        <w:tc>
          <w:tcPr>
            <w:tcW w:w="7235" w:type="dxa"/>
            <w:tcBorders>
              <w:left w:val="single" w:sz="2" w:space="0" w:color="000000"/>
              <w:bottom w:val="single" w:sz="2" w:space="0" w:color="000000"/>
            </w:tcBorders>
          </w:tcPr>
          <w:p w14:paraId="680F7DE8" w14:textId="77777777" w:rsidR="001D7C3D" w:rsidRDefault="00516161">
            <w:pPr>
              <w:jc w:val="both"/>
            </w:pPr>
            <w:r>
              <w:rPr>
                <w:rFonts w:cs="Times New Roman"/>
                <w:i/>
              </w:rPr>
              <w:t>Общая площадь без учета балконов и лоджий (</w:t>
            </w:r>
            <w:proofErr w:type="spellStart"/>
            <w:r>
              <w:rPr>
                <w:rFonts w:cs="Times New Roman"/>
                <w:i/>
              </w:rPr>
              <w:t>кв.м</w:t>
            </w:r>
            <w:proofErr w:type="spellEnd"/>
            <w:r>
              <w:rPr>
                <w:rFonts w:cs="Times New Roman"/>
                <w:i/>
              </w:rPr>
              <w:t>.)</w:t>
            </w:r>
          </w:p>
        </w:tc>
        <w:tc>
          <w:tcPr>
            <w:tcW w:w="2268" w:type="dxa"/>
            <w:tcBorders>
              <w:left w:val="single" w:sz="2" w:space="0" w:color="000000"/>
              <w:bottom w:val="single" w:sz="2" w:space="0" w:color="000000"/>
              <w:right w:val="single" w:sz="2" w:space="0" w:color="000000"/>
            </w:tcBorders>
          </w:tcPr>
          <w:p w14:paraId="355E156F" w14:textId="77777777" w:rsidR="001D7C3D" w:rsidRDefault="001D7C3D">
            <w:pPr>
              <w:ind w:firstLine="709"/>
              <w:jc w:val="both"/>
              <w:rPr>
                <w:rFonts w:cs="Times New Roman"/>
                <w:i/>
              </w:rPr>
            </w:pPr>
          </w:p>
        </w:tc>
      </w:tr>
      <w:tr w:rsidR="001D7C3D" w14:paraId="5456477C" w14:textId="77777777">
        <w:trPr>
          <w:trHeight w:val="330"/>
        </w:trPr>
        <w:tc>
          <w:tcPr>
            <w:tcW w:w="7235" w:type="dxa"/>
            <w:tcBorders>
              <w:left w:val="single" w:sz="2" w:space="0" w:color="000000"/>
              <w:bottom w:val="single" w:sz="4" w:space="0" w:color="000000"/>
            </w:tcBorders>
          </w:tcPr>
          <w:p w14:paraId="59940854" w14:textId="77777777" w:rsidR="001D7C3D" w:rsidRDefault="00516161">
            <w:pPr>
              <w:jc w:val="both"/>
            </w:pPr>
            <w:r>
              <w:rPr>
                <w:rFonts w:cs="Times New Roman"/>
                <w:i/>
              </w:rPr>
              <w:t>Жилая площадь (</w:t>
            </w:r>
            <w:proofErr w:type="spellStart"/>
            <w:r>
              <w:rPr>
                <w:rFonts w:cs="Times New Roman"/>
                <w:i/>
              </w:rPr>
              <w:t>кв.м</w:t>
            </w:r>
            <w:proofErr w:type="spellEnd"/>
            <w:r>
              <w:rPr>
                <w:rFonts w:cs="Times New Roman"/>
                <w:i/>
              </w:rPr>
              <w:t>.)</w:t>
            </w:r>
          </w:p>
        </w:tc>
        <w:tc>
          <w:tcPr>
            <w:tcW w:w="2268" w:type="dxa"/>
            <w:tcBorders>
              <w:left w:val="single" w:sz="2" w:space="0" w:color="000000"/>
              <w:bottom w:val="single" w:sz="4" w:space="0" w:color="000000"/>
              <w:right w:val="single" w:sz="2" w:space="0" w:color="000000"/>
            </w:tcBorders>
          </w:tcPr>
          <w:p w14:paraId="1F106DF0" w14:textId="77777777" w:rsidR="001D7C3D" w:rsidRDefault="001D7C3D">
            <w:pPr>
              <w:ind w:firstLine="709"/>
              <w:jc w:val="both"/>
              <w:rPr>
                <w:rFonts w:cs="Times New Roman"/>
                <w:i/>
              </w:rPr>
            </w:pPr>
          </w:p>
        </w:tc>
      </w:tr>
      <w:tr w:rsidR="001D7C3D" w14:paraId="460B5843" w14:textId="77777777">
        <w:trPr>
          <w:trHeight w:val="315"/>
        </w:trPr>
        <w:tc>
          <w:tcPr>
            <w:tcW w:w="7235" w:type="dxa"/>
            <w:tcBorders>
              <w:top w:val="single" w:sz="4" w:space="0" w:color="000000"/>
              <w:left w:val="single" w:sz="2" w:space="0" w:color="000000"/>
              <w:bottom w:val="single" w:sz="4" w:space="0" w:color="000000"/>
            </w:tcBorders>
          </w:tcPr>
          <w:p w14:paraId="0D013BD6" w14:textId="77777777" w:rsidR="001D7C3D" w:rsidRDefault="00516161">
            <w:pPr>
              <w:jc w:val="both"/>
            </w:pPr>
            <w:r>
              <w:rPr>
                <w:rFonts w:cs="Times New Roman"/>
                <w:i/>
              </w:rPr>
              <w:t>Общая площадь помещений вспомогательного назначения (</w:t>
            </w:r>
            <w:proofErr w:type="spellStart"/>
            <w:r>
              <w:rPr>
                <w:rFonts w:cs="Times New Roman"/>
                <w:i/>
              </w:rPr>
              <w:t>кв.м</w:t>
            </w:r>
            <w:proofErr w:type="spellEnd"/>
            <w:r>
              <w:rPr>
                <w:rFonts w:cs="Times New Roman"/>
                <w:i/>
              </w:rPr>
              <w:t>.) (кухня, с/у, прихожая)</w:t>
            </w:r>
          </w:p>
        </w:tc>
        <w:tc>
          <w:tcPr>
            <w:tcW w:w="2268" w:type="dxa"/>
            <w:tcBorders>
              <w:top w:val="single" w:sz="4" w:space="0" w:color="000000"/>
              <w:left w:val="single" w:sz="2" w:space="0" w:color="000000"/>
              <w:bottom w:val="single" w:sz="4" w:space="0" w:color="000000"/>
              <w:right w:val="single" w:sz="2" w:space="0" w:color="000000"/>
            </w:tcBorders>
          </w:tcPr>
          <w:p w14:paraId="036147C7" w14:textId="77777777" w:rsidR="001D7C3D" w:rsidRDefault="001D7C3D">
            <w:pPr>
              <w:ind w:firstLine="709"/>
              <w:jc w:val="both"/>
              <w:rPr>
                <w:rFonts w:cs="Times New Roman"/>
                <w:i/>
              </w:rPr>
            </w:pPr>
          </w:p>
        </w:tc>
      </w:tr>
      <w:tr w:rsidR="001D7C3D" w14:paraId="23AE0BBA" w14:textId="77777777">
        <w:trPr>
          <w:trHeight w:val="210"/>
        </w:trPr>
        <w:tc>
          <w:tcPr>
            <w:tcW w:w="7235" w:type="dxa"/>
            <w:tcBorders>
              <w:top w:val="single" w:sz="4" w:space="0" w:color="000000"/>
              <w:left w:val="single" w:sz="2" w:space="0" w:color="000000"/>
              <w:bottom w:val="single" w:sz="4" w:space="0" w:color="000000"/>
            </w:tcBorders>
          </w:tcPr>
          <w:p w14:paraId="3C45DA4E" w14:textId="77777777" w:rsidR="001D7C3D" w:rsidRDefault="00516161">
            <w:pPr>
              <w:jc w:val="both"/>
            </w:pPr>
            <w:r>
              <w:rPr>
                <w:rFonts w:cs="Times New Roman"/>
                <w:i/>
              </w:rPr>
              <w:t>Общая площадь балкона/лоджии (</w:t>
            </w:r>
            <w:proofErr w:type="spellStart"/>
            <w:r>
              <w:rPr>
                <w:rFonts w:cs="Times New Roman"/>
                <w:i/>
              </w:rPr>
              <w:t>кв.м</w:t>
            </w:r>
            <w:proofErr w:type="spellEnd"/>
            <w:r>
              <w:rPr>
                <w:rFonts w:cs="Times New Roman"/>
                <w:i/>
              </w:rPr>
              <w:t>.) с учетом понижающего коэффициента (для лоджий - 0,5, балконов - 0,3, террас - 0,3)</w:t>
            </w:r>
          </w:p>
        </w:tc>
        <w:tc>
          <w:tcPr>
            <w:tcW w:w="2268" w:type="dxa"/>
            <w:tcBorders>
              <w:top w:val="single" w:sz="4" w:space="0" w:color="000000"/>
              <w:left w:val="single" w:sz="2" w:space="0" w:color="000000"/>
              <w:bottom w:val="single" w:sz="4" w:space="0" w:color="000000"/>
              <w:right w:val="single" w:sz="2" w:space="0" w:color="000000"/>
            </w:tcBorders>
          </w:tcPr>
          <w:p w14:paraId="5ED4C59D" w14:textId="77777777" w:rsidR="001D7C3D" w:rsidRDefault="001D7C3D">
            <w:pPr>
              <w:ind w:firstLine="709"/>
              <w:jc w:val="both"/>
              <w:rPr>
                <w:rFonts w:cs="Times New Roman"/>
                <w:i/>
              </w:rPr>
            </w:pPr>
          </w:p>
        </w:tc>
      </w:tr>
      <w:tr w:rsidR="001D7C3D" w14:paraId="37FE8A07" w14:textId="77777777">
        <w:trPr>
          <w:trHeight w:val="210"/>
        </w:trPr>
        <w:tc>
          <w:tcPr>
            <w:tcW w:w="9503" w:type="dxa"/>
            <w:gridSpan w:val="2"/>
            <w:tcBorders>
              <w:top w:val="single" w:sz="4" w:space="0" w:color="000000"/>
              <w:left w:val="single" w:sz="2" w:space="0" w:color="000000"/>
              <w:bottom w:val="single" w:sz="4" w:space="0" w:color="000000"/>
              <w:right w:val="single" w:sz="2" w:space="0" w:color="000000"/>
            </w:tcBorders>
          </w:tcPr>
          <w:p w14:paraId="6704A36D" w14:textId="77777777" w:rsidR="001D7C3D" w:rsidRDefault="00516161">
            <w:pPr>
              <w:jc w:val="both"/>
            </w:pPr>
            <w:r>
              <w:rPr>
                <w:rFonts w:cs="Times New Roman"/>
                <w:i/>
              </w:rPr>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3B020AEE" w14:textId="77777777" w:rsidR="001D7C3D" w:rsidRDefault="001D7C3D">
      <w:pPr>
        <w:ind w:firstLine="567"/>
        <w:jc w:val="both"/>
        <w:rPr>
          <w:rFonts w:cs="Times New Roman"/>
        </w:rPr>
      </w:pPr>
    </w:p>
    <w:p w14:paraId="586A24E0" w14:textId="77777777" w:rsidR="001D7C3D" w:rsidRDefault="00516161">
      <w:pPr>
        <w:ind w:firstLine="567"/>
        <w:jc w:val="both"/>
      </w:pPr>
      <w:r>
        <w:rPr>
          <w:rFonts w:cs="Times New Roman"/>
          <w:b/>
          <w:i/>
          <w:highlight w:val="yellow"/>
        </w:rPr>
        <w:t>Вариант 2:</w:t>
      </w:r>
      <w:r>
        <w:rPr>
          <w:rFonts w:cs="Times New Roman"/>
          <w:i/>
        </w:rPr>
        <w:t xml:space="preserve"> Объектом долевого строительства по настоящему Договору является: </w:t>
      </w:r>
      <w:r>
        <w:rPr>
          <w:rFonts w:cs="Times New Roman"/>
          <w:b/>
          <w:i/>
        </w:rPr>
        <w:t>нежилое помещение</w:t>
      </w:r>
    </w:p>
    <w:p w14:paraId="7B158C19" w14:textId="77777777" w:rsidR="001D7C3D" w:rsidRDefault="001D7C3D">
      <w:pPr>
        <w:ind w:firstLine="567"/>
        <w:jc w:val="both"/>
        <w:rPr>
          <w:rFonts w:cs="Times New Roman"/>
        </w:rPr>
      </w:pPr>
    </w:p>
    <w:tbl>
      <w:tblPr>
        <w:tblW w:w="9504" w:type="dxa"/>
        <w:tblInd w:w="54" w:type="dxa"/>
        <w:tblLayout w:type="fixed"/>
        <w:tblCellMar>
          <w:top w:w="55" w:type="dxa"/>
          <w:left w:w="55" w:type="dxa"/>
          <w:bottom w:w="55" w:type="dxa"/>
          <w:right w:w="55" w:type="dxa"/>
        </w:tblCellMar>
        <w:tblLook w:val="04A0" w:firstRow="1" w:lastRow="0" w:firstColumn="1" w:lastColumn="0" w:noHBand="0" w:noVBand="1"/>
      </w:tblPr>
      <w:tblGrid>
        <w:gridCol w:w="7236"/>
        <w:gridCol w:w="2268"/>
      </w:tblGrid>
      <w:tr w:rsidR="001D7C3D" w14:paraId="2E9C524B" w14:textId="77777777">
        <w:tc>
          <w:tcPr>
            <w:tcW w:w="7235" w:type="dxa"/>
            <w:tcBorders>
              <w:top w:val="single" w:sz="2" w:space="0" w:color="000000"/>
              <w:left w:val="single" w:sz="2" w:space="0" w:color="000000"/>
              <w:bottom w:val="single" w:sz="2" w:space="0" w:color="000000"/>
            </w:tcBorders>
          </w:tcPr>
          <w:p w14:paraId="04AC9C6A" w14:textId="77777777" w:rsidR="001D7C3D" w:rsidRDefault="00516161">
            <w:pPr>
              <w:jc w:val="both"/>
            </w:pPr>
            <w:r>
              <w:rPr>
                <w:rFonts w:cs="Times New Roman"/>
                <w:i/>
              </w:rPr>
              <w:lastRenderedPageBreak/>
              <w:t>Условный номер</w:t>
            </w:r>
          </w:p>
        </w:tc>
        <w:tc>
          <w:tcPr>
            <w:tcW w:w="2268" w:type="dxa"/>
            <w:tcBorders>
              <w:top w:val="single" w:sz="2" w:space="0" w:color="000000"/>
              <w:left w:val="single" w:sz="2" w:space="0" w:color="000000"/>
              <w:bottom w:val="single" w:sz="2" w:space="0" w:color="000000"/>
              <w:right w:val="single" w:sz="2" w:space="0" w:color="000000"/>
            </w:tcBorders>
          </w:tcPr>
          <w:p w14:paraId="6CF92F66" w14:textId="77777777" w:rsidR="001D7C3D" w:rsidRDefault="001D7C3D">
            <w:pPr>
              <w:jc w:val="both"/>
              <w:rPr>
                <w:rFonts w:cs="Times New Roman"/>
                <w:i/>
                <w:lang w:val="en-US"/>
              </w:rPr>
            </w:pPr>
          </w:p>
        </w:tc>
      </w:tr>
      <w:tr w:rsidR="001D7C3D" w14:paraId="2F9BC1B4" w14:textId="77777777">
        <w:tc>
          <w:tcPr>
            <w:tcW w:w="7235" w:type="dxa"/>
            <w:tcBorders>
              <w:top w:val="single" w:sz="2" w:space="0" w:color="000000"/>
              <w:left w:val="single" w:sz="2" w:space="0" w:color="000000"/>
              <w:bottom w:val="single" w:sz="2" w:space="0" w:color="000000"/>
            </w:tcBorders>
          </w:tcPr>
          <w:p w14:paraId="3E0DD300" w14:textId="77777777" w:rsidR="001D7C3D" w:rsidRDefault="00516161">
            <w:pPr>
              <w:jc w:val="both"/>
            </w:pPr>
            <w:r>
              <w:rPr>
                <w:rFonts w:cs="Times New Roman"/>
                <w:i/>
              </w:rPr>
              <w:t>Назначение</w:t>
            </w:r>
          </w:p>
        </w:tc>
        <w:tc>
          <w:tcPr>
            <w:tcW w:w="2268" w:type="dxa"/>
            <w:tcBorders>
              <w:top w:val="single" w:sz="2" w:space="0" w:color="000000"/>
              <w:left w:val="single" w:sz="2" w:space="0" w:color="000000"/>
              <w:bottom w:val="single" w:sz="2" w:space="0" w:color="000000"/>
              <w:right w:val="single" w:sz="2" w:space="0" w:color="000000"/>
            </w:tcBorders>
          </w:tcPr>
          <w:p w14:paraId="336472FA" w14:textId="77777777" w:rsidR="001D7C3D" w:rsidRDefault="00516161">
            <w:pPr>
              <w:jc w:val="both"/>
            </w:pPr>
            <w:r>
              <w:rPr>
                <w:rFonts w:cs="Times New Roman"/>
                <w:i/>
              </w:rPr>
              <w:t>нежилое</w:t>
            </w:r>
          </w:p>
        </w:tc>
      </w:tr>
      <w:tr w:rsidR="001D7C3D" w14:paraId="695C5BF5" w14:textId="77777777">
        <w:tc>
          <w:tcPr>
            <w:tcW w:w="7235" w:type="dxa"/>
            <w:tcBorders>
              <w:top w:val="single" w:sz="2" w:space="0" w:color="000000"/>
              <w:left w:val="single" w:sz="2" w:space="0" w:color="000000"/>
              <w:bottom w:val="single" w:sz="2" w:space="0" w:color="000000"/>
            </w:tcBorders>
          </w:tcPr>
          <w:p w14:paraId="0562EAEA" w14:textId="77777777" w:rsidR="001D7C3D" w:rsidRDefault="00516161">
            <w:pPr>
              <w:jc w:val="both"/>
            </w:pPr>
            <w:r>
              <w:rPr>
                <w:rFonts w:cs="Times New Roman"/>
                <w:i/>
              </w:rPr>
              <w:t>Позиция</w:t>
            </w:r>
          </w:p>
        </w:tc>
        <w:tc>
          <w:tcPr>
            <w:tcW w:w="2268" w:type="dxa"/>
            <w:tcBorders>
              <w:top w:val="single" w:sz="2" w:space="0" w:color="000000"/>
              <w:left w:val="single" w:sz="2" w:space="0" w:color="000000"/>
              <w:bottom w:val="single" w:sz="2" w:space="0" w:color="000000"/>
              <w:right w:val="single" w:sz="2" w:space="0" w:color="000000"/>
            </w:tcBorders>
          </w:tcPr>
          <w:p w14:paraId="3EDAC24A" w14:textId="77777777" w:rsidR="001D7C3D" w:rsidRDefault="001D7C3D">
            <w:pPr>
              <w:ind w:firstLine="709"/>
              <w:jc w:val="both"/>
              <w:rPr>
                <w:rFonts w:cs="Times New Roman"/>
                <w:i/>
              </w:rPr>
            </w:pPr>
          </w:p>
        </w:tc>
      </w:tr>
      <w:tr w:rsidR="001D7C3D" w14:paraId="311D2145" w14:textId="77777777">
        <w:tc>
          <w:tcPr>
            <w:tcW w:w="7235" w:type="dxa"/>
            <w:tcBorders>
              <w:top w:val="single" w:sz="2" w:space="0" w:color="000000"/>
              <w:left w:val="single" w:sz="2" w:space="0" w:color="000000"/>
              <w:bottom w:val="single" w:sz="2" w:space="0" w:color="000000"/>
            </w:tcBorders>
          </w:tcPr>
          <w:p w14:paraId="1740C65C" w14:textId="77777777" w:rsidR="001D7C3D" w:rsidRDefault="00516161">
            <w:pPr>
              <w:jc w:val="both"/>
            </w:pPr>
            <w:r>
              <w:rPr>
                <w:rFonts w:cs="Times New Roman"/>
                <w:i/>
              </w:rPr>
              <w:t>Блок-секция</w:t>
            </w:r>
          </w:p>
        </w:tc>
        <w:tc>
          <w:tcPr>
            <w:tcW w:w="2268" w:type="dxa"/>
            <w:tcBorders>
              <w:top w:val="single" w:sz="2" w:space="0" w:color="000000"/>
              <w:left w:val="single" w:sz="2" w:space="0" w:color="000000"/>
              <w:bottom w:val="single" w:sz="2" w:space="0" w:color="000000"/>
              <w:right w:val="single" w:sz="2" w:space="0" w:color="000000"/>
            </w:tcBorders>
          </w:tcPr>
          <w:p w14:paraId="2B0670AB" w14:textId="77777777" w:rsidR="001D7C3D" w:rsidRDefault="001D7C3D">
            <w:pPr>
              <w:ind w:firstLine="709"/>
              <w:jc w:val="both"/>
              <w:rPr>
                <w:rFonts w:cs="Times New Roman"/>
                <w:i/>
              </w:rPr>
            </w:pPr>
          </w:p>
        </w:tc>
      </w:tr>
      <w:tr w:rsidR="001D7C3D" w14:paraId="33B4E5E3" w14:textId="77777777">
        <w:tc>
          <w:tcPr>
            <w:tcW w:w="7235" w:type="dxa"/>
            <w:tcBorders>
              <w:left w:val="single" w:sz="2" w:space="0" w:color="000000"/>
              <w:bottom w:val="single" w:sz="2" w:space="0" w:color="000000"/>
            </w:tcBorders>
          </w:tcPr>
          <w:p w14:paraId="4592230A" w14:textId="77777777" w:rsidR="001D7C3D" w:rsidRDefault="00516161">
            <w:pPr>
              <w:jc w:val="both"/>
            </w:pPr>
            <w:r>
              <w:rPr>
                <w:rFonts w:cs="Times New Roman"/>
                <w:i/>
              </w:rPr>
              <w:t>Этаж</w:t>
            </w:r>
          </w:p>
        </w:tc>
        <w:tc>
          <w:tcPr>
            <w:tcW w:w="2268" w:type="dxa"/>
            <w:tcBorders>
              <w:left w:val="single" w:sz="2" w:space="0" w:color="000000"/>
              <w:bottom w:val="single" w:sz="2" w:space="0" w:color="000000"/>
              <w:right w:val="single" w:sz="2" w:space="0" w:color="000000"/>
            </w:tcBorders>
          </w:tcPr>
          <w:p w14:paraId="125721B5" w14:textId="77777777" w:rsidR="001D7C3D" w:rsidRDefault="001D7C3D">
            <w:pPr>
              <w:ind w:firstLine="709"/>
              <w:jc w:val="both"/>
              <w:rPr>
                <w:rFonts w:cs="Times New Roman"/>
                <w:i/>
              </w:rPr>
            </w:pPr>
          </w:p>
        </w:tc>
      </w:tr>
      <w:tr w:rsidR="001D7C3D" w14:paraId="392AEF5A" w14:textId="77777777">
        <w:tc>
          <w:tcPr>
            <w:tcW w:w="7235" w:type="dxa"/>
            <w:tcBorders>
              <w:left w:val="single" w:sz="2" w:space="0" w:color="000000"/>
              <w:bottom w:val="single" w:sz="2" w:space="0" w:color="000000"/>
            </w:tcBorders>
          </w:tcPr>
          <w:p w14:paraId="3DE3F3BB" w14:textId="77777777" w:rsidR="001D7C3D" w:rsidRDefault="00516161">
            <w:pPr>
              <w:jc w:val="both"/>
            </w:pPr>
            <w:r>
              <w:rPr>
                <w:rFonts w:cs="Times New Roman"/>
                <w:i/>
              </w:rPr>
              <w:t>Количество помещений</w:t>
            </w:r>
          </w:p>
        </w:tc>
        <w:tc>
          <w:tcPr>
            <w:tcW w:w="2268" w:type="dxa"/>
            <w:tcBorders>
              <w:left w:val="single" w:sz="2" w:space="0" w:color="000000"/>
              <w:bottom w:val="single" w:sz="2" w:space="0" w:color="000000"/>
              <w:right w:val="single" w:sz="2" w:space="0" w:color="000000"/>
            </w:tcBorders>
          </w:tcPr>
          <w:p w14:paraId="6D0A2499" w14:textId="77777777" w:rsidR="001D7C3D" w:rsidRDefault="001D7C3D">
            <w:pPr>
              <w:ind w:firstLine="709"/>
              <w:jc w:val="both"/>
              <w:rPr>
                <w:rFonts w:cs="Times New Roman"/>
                <w:i/>
              </w:rPr>
            </w:pPr>
          </w:p>
        </w:tc>
      </w:tr>
      <w:tr w:rsidR="001D7C3D" w14:paraId="3505A489" w14:textId="77777777">
        <w:tc>
          <w:tcPr>
            <w:tcW w:w="7235" w:type="dxa"/>
            <w:tcBorders>
              <w:left w:val="single" w:sz="2" w:space="0" w:color="000000"/>
              <w:bottom w:val="single" w:sz="2" w:space="0" w:color="000000"/>
            </w:tcBorders>
          </w:tcPr>
          <w:p w14:paraId="3F2D2D95" w14:textId="77777777" w:rsidR="001D7C3D" w:rsidRDefault="00516161">
            <w:pPr>
              <w:jc w:val="both"/>
            </w:pPr>
            <w:r>
              <w:rPr>
                <w:rFonts w:cs="Times New Roman"/>
                <w:i/>
              </w:rPr>
              <w:t>Общая расчетная площадь с понижающим коэффициентом (</w:t>
            </w:r>
            <w:proofErr w:type="spellStart"/>
            <w:r>
              <w:rPr>
                <w:rFonts w:cs="Times New Roman"/>
                <w:i/>
              </w:rPr>
              <w:t>кв.м</w:t>
            </w:r>
            <w:proofErr w:type="spellEnd"/>
            <w:r>
              <w:rPr>
                <w:rFonts w:cs="Times New Roman"/>
                <w:i/>
              </w:rPr>
              <w:t>.)</w:t>
            </w:r>
          </w:p>
        </w:tc>
        <w:tc>
          <w:tcPr>
            <w:tcW w:w="2268" w:type="dxa"/>
            <w:tcBorders>
              <w:left w:val="single" w:sz="2" w:space="0" w:color="000000"/>
              <w:bottom w:val="single" w:sz="2" w:space="0" w:color="000000"/>
              <w:right w:val="single" w:sz="2" w:space="0" w:color="000000"/>
            </w:tcBorders>
          </w:tcPr>
          <w:p w14:paraId="433A7775" w14:textId="77777777" w:rsidR="001D7C3D" w:rsidRDefault="001D7C3D">
            <w:pPr>
              <w:ind w:firstLine="709"/>
              <w:jc w:val="both"/>
              <w:rPr>
                <w:rFonts w:cs="Times New Roman"/>
                <w:i/>
              </w:rPr>
            </w:pPr>
          </w:p>
        </w:tc>
      </w:tr>
      <w:tr w:rsidR="001D7C3D" w14:paraId="4E5C21C9" w14:textId="77777777">
        <w:tc>
          <w:tcPr>
            <w:tcW w:w="7235" w:type="dxa"/>
            <w:tcBorders>
              <w:left w:val="single" w:sz="2" w:space="0" w:color="000000"/>
              <w:bottom w:val="single" w:sz="2" w:space="0" w:color="000000"/>
            </w:tcBorders>
          </w:tcPr>
          <w:p w14:paraId="3485FE3A" w14:textId="77777777" w:rsidR="001D7C3D" w:rsidRDefault="00516161">
            <w:pPr>
              <w:jc w:val="both"/>
            </w:pPr>
            <w:r>
              <w:rPr>
                <w:rFonts w:cs="Times New Roman"/>
                <w:i/>
              </w:rPr>
              <w:t>Общая площадь без учета балконов и лоджий (</w:t>
            </w:r>
            <w:proofErr w:type="spellStart"/>
            <w:r>
              <w:rPr>
                <w:rFonts w:cs="Times New Roman"/>
                <w:i/>
              </w:rPr>
              <w:t>кв.м</w:t>
            </w:r>
            <w:proofErr w:type="spellEnd"/>
            <w:r>
              <w:rPr>
                <w:rFonts w:cs="Times New Roman"/>
                <w:i/>
              </w:rPr>
              <w:t>.)</w:t>
            </w:r>
          </w:p>
        </w:tc>
        <w:tc>
          <w:tcPr>
            <w:tcW w:w="2268" w:type="dxa"/>
            <w:tcBorders>
              <w:left w:val="single" w:sz="2" w:space="0" w:color="000000"/>
              <w:bottom w:val="single" w:sz="2" w:space="0" w:color="000000"/>
              <w:right w:val="single" w:sz="2" w:space="0" w:color="000000"/>
            </w:tcBorders>
          </w:tcPr>
          <w:p w14:paraId="1376C479" w14:textId="77777777" w:rsidR="001D7C3D" w:rsidRDefault="001D7C3D">
            <w:pPr>
              <w:ind w:firstLine="709"/>
              <w:jc w:val="both"/>
              <w:rPr>
                <w:rFonts w:cs="Times New Roman"/>
                <w:i/>
              </w:rPr>
            </w:pPr>
          </w:p>
        </w:tc>
      </w:tr>
      <w:tr w:rsidR="001D7C3D" w14:paraId="6FB6F4AA" w14:textId="77777777">
        <w:tc>
          <w:tcPr>
            <w:tcW w:w="7235" w:type="dxa"/>
            <w:tcBorders>
              <w:left w:val="single" w:sz="2" w:space="0" w:color="000000"/>
              <w:bottom w:val="single" w:sz="2" w:space="0" w:color="000000"/>
            </w:tcBorders>
          </w:tcPr>
          <w:p w14:paraId="3F88EEF7" w14:textId="77777777" w:rsidR="001D7C3D" w:rsidRDefault="00516161">
            <w:pPr>
              <w:jc w:val="both"/>
            </w:pPr>
            <w:r>
              <w:rPr>
                <w:rFonts w:cs="Times New Roman"/>
                <w:i/>
              </w:rPr>
              <w:t>Общая площадь помещений вспомогательного назначения (</w:t>
            </w:r>
            <w:proofErr w:type="spellStart"/>
            <w:r>
              <w:rPr>
                <w:rFonts w:cs="Times New Roman"/>
                <w:i/>
              </w:rPr>
              <w:t>кв.м</w:t>
            </w:r>
            <w:proofErr w:type="spellEnd"/>
            <w:r>
              <w:rPr>
                <w:rFonts w:cs="Times New Roman"/>
                <w:i/>
              </w:rPr>
              <w:t>.) (кухня, с/у, прихожая)</w:t>
            </w:r>
          </w:p>
        </w:tc>
        <w:tc>
          <w:tcPr>
            <w:tcW w:w="2268" w:type="dxa"/>
            <w:tcBorders>
              <w:left w:val="single" w:sz="2" w:space="0" w:color="000000"/>
              <w:bottom w:val="single" w:sz="2" w:space="0" w:color="000000"/>
              <w:right w:val="single" w:sz="2" w:space="0" w:color="000000"/>
            </w:tcBorders>
          </w:tcPr>
          <w:p w14:paraId="0344567F" w14:textId="77777777" w:rsidR="001D7C3D" w:rsidRDefault="001D7C3D">
            <w:pPr>
              <w:ind w:firstLine="709"/>
              <w:jc w:val="both"/>
              <w:rPr>
                <w:rFonts w:cs="Times New Roman"/>
                <w:i/>
              </w:rPr>
            </w:pPr>
          </w:p>
        </w:tc>
      </w:tr>
      <w:tr w:rsidR="001D7C3D" w14:paraId="39F26E74" w14:textId="77777777">
        <w:tc>
          <w:tcPr>
            <w:tcW w:w="7235" w:type="dxa"/>
            <w:tcBorders>
              <w:left w:val="single" w:sz="2" w:space="0" w:color="000000"/>
              <w:bottom w:val="single" w:sz="2" w:space="0" w:color="000000"/>
            </w:tcBorders>
          </w:tcPr>
          <w:p w14:paraId="58D5163E" w14:textId="77777777" w:rsidR="001D7C3D" w:rsidRDefault="00516161">
            <w:pPr>
              <w:jc w:val="both"/>
            </w:pPr>
            <w:r>
              <w:rPr>
                <w:rFonts w:cs="Times New Roman"/>
                <w:i/>
              </w:rPr>
              <w:t>Общая площадь балкона/лоджии (</w:t>
            </w:r>
            <w:proofErr w:type="spellStart"/>
            <w:r>
              <w:rPr>
                <w:rFonts w:cs="Times New Roman"/>
                <w:i/>
              </w:rPr>
              <w:t>кв.м</w:t>
            </w:r>
            <w:proofErr w:type="spellEnd"/>
            <w:r>
              <w:rPr>
                <w:rFonts w:cs="Times New Roman"/>
                <w:i/>
              </w:rPr>
              <w:t xml:space="preserve">.) с учетом понижающего коэффициента (для лоджий - 0,5, балконов - 0,3, террас - 0,3) </w:t>
            </w:r>
            <w:proofErr w:type="gramStart"/>
            <w:r>
              <w:rPr>
                <w:rFonts w:cs="Times New Roman"/>
                <w:i/>
              </w:rPr>
              <w:t>( при</w:t>
            </w:r>
            <w:proofErr w:type="gramEnd"/>
            <w:r>
              <w:rPr>
                <w:rFonts w:cs="Times New Roman"/>
                <w:i/>
              </w:rPr>
              <w:t xml:space="preserve"> наличии)</w:t>
            </w:r>
          </w:p>
        </w:tc>
        <w:tc>
          <w:tcPr>
            <w:tcW w:w="2268" w:type="dxa"/>
            <w:tcBorders>
              <w:left w:val="single" w:sz="2" w:space="0" w:color="000000"/>
              <w:bottom w:val="single" w:sz="2" w:space="0" w:color="000000"/>
              <w:right w:val="single" w:sz="2" w:space="0" w:color="000000"/>
            </w:tcBorders>
          </w:tcPr>
          <w:p w14:paraId="01C33C71" w14:textId="77777777" w:rsidR="001D7C3D" w:rsidRDefault="001D7C3D">
            <w:pPr>
              <w:ind w:firstLine="709"/>
              <w:jc w:val="both"/>
              <w:rPr>
                <w:rFonts w:cs="Times New Roman"/>
                <w:i/>
              </w:rPr>
            </w:pPr>
          </w:p>
        </w:tc>
      </w:tr>
      <w:tr w:rsidR="001D7C3D" w14:paraId="7C39ACFB" w14:textId="77777777">
        <w:trPr>
          <w:trHeight w:val="210"/>
        </w:trPr>
        <w:tc>
          <w:tcPr>
            <w:tcW w:w="9503" w:type="dxa"/>
            <w:gridSpan w:val="2"/>
            <w:tcBorders>
              <w:top w:val="single" w:sz="4" w:space="0" w:color="000000"/>
              <w:left w:val="single" w:sz="2" w:space="0" w:color="000000"/>
              <w:bottom w:val="single" w:sz="4" w:space="0" w:color="000000"/>
              <w:right w:val="single" w:sz="2" w:space="0" w:color="000000"/>
            </w:tcBorders>
          </w:tcPr>
          <w:p w14:paraId="248422D9" w14:textId="77777777" w:rsidR="001D7C3D" w:rsidRDefault="00516161">
            <w:pPr>
              <w:jc w:val="both"/>
            </w:pPr>
            <w:r>
              <w:rPr>
                <w:rFonts w:cs="Times New Roman"/>
                <w:i/>
              </w:rPr>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4BAE0455" w14:textId="77777777" w:rsidR="001D7C3D" w:rsidRDefault="001D7C3D">
      <w:pPr>
        <w:ind w:firstLine="567"/>
        <w:jc w:val="both"/>
        <w:rPr>
          <w:rFonts w:cs="Times New Roman"/>
          <w:b/>
          <w:i/>
        </w:rPr>
      </w:pPr>
    </w:p>
    <w:p w14:paraId="6DE90120" w14:textId="77777777" w:rsidR="001D7C3D" w:rsidRDefault="00516161">
      <w:pPr>
        <w:ind w:firstLine="567"/>
        <w:jc w:val="both"/>
      </w:pPr>
      <w:r>
        <w:rPr>
          <w:rFonts w:cs="Times New Roman"/>
          <w:b/>
          <w:i/>
          <w:highlight w:val="yellow"/>
        </w:rPr>
        <w:t>Вариант 3:</w:t>
      </w:r>
      <w:r>
        <w:rPr>
          <w:rFonts w:cs="Times New Roman"/>
          <w:i/>
        </w:rPr>
        <w:t xml:space="preserve"> Объектом долевого строительства по настоящему Договору является:</w:t>
      </w:r>
    </w:p>
    <w:p w14:paraId="1EDD1712" w14:textId="77777777" w:rsidR="001D7C3D" w:rsidRDefault="00516161">
      <w:pPr>
        <w:jc w:val="both"/>
      </w:pPr>
      <w:proofErr w:type="spellStart"/>
      <w:r>
        <w:rPr>
          <w:rFonts w:cs="Times New Roman"/>
          <w:b/>
          <w:i/>
        </w:rPr>
        <w:t>машино</w:t>
      </w:r>
      <w:proofErr w:type="spellEnd"/>
      <w:r>
        <w:rPr>
          <w:rFonts w:cs="Times New Roman"/>
          <w:b/>
          <w:i/>
        </w:rPr>
        <w:t>-место.</w:t>
      </w:r>
    </w:p>
    <w:p w14:paraId="22CADD7D" w14:textId="77777777" w:rsidR="001D7C3D" w:rsidRDefault="001D7C3D">
      <w:pPr>
        <w:ind w:firstLine="709"/>
        <w:jc w:val="both"/>
        <w:rPr>
          <w:rFonts w:cs="Times New Roman"/>
        </w:rPr>
      </w:pPr>
    </w:p>
    <w:tbl>
      <w:tblPr>
        <w:tblW w:w="9504" w:type="dxa"/>
        <w:tblInd w:w="54" w:type="dxa"/>
        <w:tblLayout w:type="fixed"/>
        <w:tblCellMar>
          <w:top w:w="55" w:type="dxa"/>
          <w:left w:w="55" w:type="dxa"/>
          <w:bottom w:w="55" w:type="dxa"/>
          <w:right w:w="55" w:type="dxa"/>
        </w:tblCellMar>
        <w:tblLook w:val="04A0" w:firstRow="1" w:lastRow="0" w:firstColumn="1" w:lastColumn="0" w:noHBand="0" w:noVBand="1"/>
      </w:tblPr>
      <w:tblGrid>
        <w:gridCol w:w="7236"/>
        <w:gridCol w:w="2268"/>
      </w:tblGrid>
      <w:tr w:rsidR="001D7C3D" w14:paraId="16812DBB" w14:textId="77777777" w:rsidTr="00704C3B">
        <w:tc>
          <w:tcPr>
            <w:tcW w:w="7236" w:type="dxa"/>
            <w:tcBorders>
              <w:top w:val="single" w:sz="2" w:space="0" w:color="000000"/>
              <w:left w:val="single" w:sz="2" w:space="0" w:color="000000"/>
              <w:bottom w:val="single" w:sz="2" w:space="0" w:color="000000"/>
            </w:tcBorders>
          </w:tcPr>
          <w:p w14:paraId="5B9FD6FB" w14:textId="77777777" w:rsidR="001D7C3D" w:rsidRDefault="00516161">
            <w:pPr>
              <w:jc w:val="both"/>
            </w:pPr>
            <w:r>
              <w:rPr>
                <w:rFonts w:cs="Times New Roman"/>
                <w:i/>
              </w:rPr>
              <w:t>Условный номер</w:t>
            </w:r>
          </w:p>
        </w:tc>
        <w:tc>
          <w:tcPr>
            <w:tcW w:w="2268" w:type="dxa"/>
            <w:tcBorders>
              <w:top w:val="single" w:sz="2" w:space="0" w:color="000000"/>
              <w:left w:val="single" w:sz="2" w:space="0" w:color="000000"/>
              <w:bottom w:val="single" w:sz="2" w:space="0" w:color="000000"/>
              <w:right w:val="single" w:sz="2" w:space="0" w:color="000000"/>
            </w:tcBorders>
          </w:tcPr>
          <w:p w14:paraId="1E073B78" w14:textId="77777777" w:rsidR="001D7C3D" w:rsidRDefault="001D7C3D">
            <w:pPr>
              <w:jc w:val="both"/>
              <w:rPr>
                <w:rFonts w:cs="Times New Roman"/>
                <w:i/>
              </w:rPr>
            </w:pPr>
          </w:p>
        </w:tc>
      </w:tr>
      <w:tr w:rsidR="001D7C3D" w14:paraId="78545C7A" w14:textId="77777777" w:rsidTr="00704C3B">
        <w:tc>
          <w:tcPr>
            <w:tcW w:w="7236" w:type="dxa"/>
            <w:tcBorders>
              <w:top w:val="single" w:sz="2" w:space="0" w:color="000000"/>
              <w:left w:val="single" w:sz="2" w:space="0" w:color="000000"/>
              <w:bottom w:val="single" w:sz="2" w:space="0" w:color="000000"/>
            </w:tcBorders>
          </w:tcPr>
          <w:p w14:paraId="74C42F2E" w14:textId="77777777" w:rsidR="001D7C3D" w:rsidRDefault="00516161">
            <w:pPr>
              <w:jc w:val="both"/>
            </w:pPr>
            <w:r>
              <w:rPr>
                <w:rFonts w:cs="Times New Roman"/>
                <w:i/>
              </w:rPr>
              <w:t>Литер</w:t>
            </w:r>
          </w:p>
        </w:tc>
        <w:tc>
          <w:tcPr>
            <w:tcW w:w="2268" w:type="dxa"/>
            <w:tcBorders>
              <w:top w:val="single" w:sz="2" w:space="0" w:color="000000"/>
              <w:left w:val="single" w:sz="2" w:space="0" w:color="000000"/>
              <w:bottom w:val="single" w:sz="2" w:space="0" w:color="000000"/>
              <w:right w:val="single" w:sz="2" w:space="0" w:color="000000"/>
            </w:tcBorders>
          </w:tcPr>
          <w:p w14:paraId="2552E628" w14:textId="77777777" w:rsidR="001D7C3D" w:rsidRDefault="001D7C3D">
            <w:pPr>
              <w:jc w:val="both"/>
              <w:rPr>
                <w:rFonts w:cs="Times New Roman"/>
                <w:i/>
              </w:rPr>
            </w:pPr>
          </w:p>
        </w:tc>
      </w:tr>
      <w:tr w:rsidR="001D7C3D" w14:paraId="40C6D86F" w14:textId="77777777" w:rsidTr="00704C3B">
        <w:tc>
          <w:tcPr>
            <w:tcW w:w="7236" w:type="dxa"/>
            <w:tcBorders>
              <w:left w:val="single" w:sz="2" w:space="0" w:color="000000"/>
              <w:bottom w:val="single" w:sz="2" w:space="0" w:color="000000"/>
            </w:tcBorders>
          </w:tcPr>
          <w:p w14:paraId="576CAD41" w14:textId="77777777" w:rsidR="001D7C3D" w:rsidRDefault="00516161">
            <w:pPr>
              <w:jc w:val="both"/>
            </w:pPr>
            <w:r>
              <w:rPr>
                <w:rFonts w:cs="Times New Roman"/>
                <w:i/>
              </w:rPr>
              <w:t>Этаж</w:t>
            </w:r>
          </w:p>
        </w:tc>
        <w:tc>
          <w:tcPr>
            <w:tcW w:w="2268" w:type="dxa"/>
            <w:tcBorders>
              <w:left w:val="single" w:sz="2" w:space="0" w:color="000000"/>
              <w:bottom w:val="single" w:sz="2" w:space="0" w:color="000000"/>
              <w:right w:val="single" w:sz="2" w:space="0" w:color="000000"/>
            </w:tcBorders>
          </w:tcPr>
          <w:p w14:paraId="7F3F770B" w14:textId="77777777" w:rsidR="001D7C3D" w:rsidRDefault="001D7C3D">
            <w:pPr>
              <w:jc w:val="both"/>
              <w:rPr>
                <w:rFonts w:cs="Times New Roman"/>
                <w:i/>
              </w:rPr>
            </w:pPr>
          </w:p>
        </w:tc>
      </w:tr>
      <w:tr w:rsidR="001D7C3D" w14:paraId="55B4A5A7" w14:textId="77777777" w:rsidTr="00704C3B">
        <w:tc>
          <w:tcPr>
            <w:tcW w:w="7236" w:type="dxa"/>
            <w:tcBorders>
              <w:left w:val="single" w:sz="2" w:space="0" w:color="000000"/>
              <w:bottom w:val="single" w:sz="2" w:space="0" w:color="000000"/>
            </w:tcBorders>
          </w:tcPr>
          <w:p w14:paraId="2769E27B" w14:textId="77777777" w:rsidR="001D7C3D" w:rsidRDefault="00516161">
            <w:pPr>
              <w:jc w:val="both"/>
            </w:pPr>
            <w:r>
              <w:rPr>
                <w:rFonts w:cs="Times New Roman"/>
                <w:i/>
              </w:rPr>
              <w:t>Общая площадь</w:t>
            </w:r>
          </w:p>
        </w:tc>
        <w:tc>
          <w:tcPr>
            <w:tcW w:w="2268" w:type="dxa"/>
            <w:tcBorders>
              <w:left w:val="single" w:sz="2" w:space="0" w:color="000000"/>
              <w:bottom w:val="single" w:sz="2" w:space="0" w:color="000000"/>
              <w:right w:val="single" w:sz="2" w:space="0" w:color="000000"/>
            </w:tcBorders>
          </w:tcPr>
          <w:p w14:paraId="24225F74" w14:textId="77777777" w:rsidR="001D7C3D" w:rsidRDefault="001D7C3D">
            <w:pPr>
              <w:jc w:val="both"/>
              <w:rPr>
                <w:rFonts w:cs="Times New Roman"/>
                <w:i/>
              </w:rPr>
            </w:pPr>
          </w:p>
        </w:tc>
      </w:tr>
      <w:tr w:rsidR="001D7C3D" w14:paraId="5D0AFFE7" w14:textId="77777777" w:rsidTr="00704C3B">
        <w:tc>
          <w:tcPr>
            <w:tcW w:w="9504" w:type="dxa"/>
            <w:gridSpan w:val="2"/>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43E092" w14:textId="77777777" w:rsidR="001D7C3D" w:rsidRDefault="00516161">
            <w:pPr>
              <w:jc w:val="both"/>
            </w:pPr>
            <w:r>
              <w:rPr>
                <w:rFonts w:cs="Times New Roman"/>
                <w:i/>
              </w:rPr>
              <w:t>Окончательная площадь Объекта долевого строительства определяется после ввода объекта недвижимости в эксплуатацию по данным технической инвентаризации и указывается в акте приема-передачи</w:t>
            </w:r>
          </w:p>
        </w:tc>
      </w:tr>
    </w:tbl>
    <w:p w14:paraId="763EDBE4" w14:textId="77777777" w:rsidR="001D7C3D" w:rsidRDefault="00516161">
      <w:pPr>
        <w:ind w:firstLine="567"/>
        <w:jc w:val="both"/>
      </w:pPr>
      <w:r>
        <w:rPr>
          <w:rFonts w:cs="Times New Roman"/>
        </w:rPr>
        <w:t>3.2. Право собственности у Участника долевого строительства на Объект долевого строительства возникает с момента государственной регистрации указанного права в установленном действующим законодательством порядке.</w:t>
      </w:r>
    </w:p>
    <w:p w14:paraId="6486C0FF" w14:textId="77777777" w:rsidR="001D7C3D" w:rsidRDefault="00516161">
      <w:pPr>
        <w:ind w:firstLine="567"/>
        <w:jc w:val="both"/>
      </w:pPr>
      <w:r>
        <w:rPr>
          <w:rFonts w:cs="Times New Roman"/>
        </w:rPr>
        <w:t>3.3. План Объекта долевого строительства согласован Сторонами в Приложении №1 настоящему Договору. Приложение №1 выполнено не в масштабе и является отображением в графической форме расположения по отношению друг к другу частей объекта долевого строительства (комнат, помещений вспомогательного назначения), а также указывает местоположение объекта долевого строительства на этаже.</w:t>
      </w:r>
    </w:p>
    <w:p w14:paraId="20A6EA8E" w14:textId="77777777" w:rsidR="001D7C3D" w:rsidRDefault="00516161">
      <w:pPr>
        <w:ind w:firstLine="567"/>
        <w:jc w:val="both"/>
      </w:pPr>
      <w:r>
        <w:rPr>
          <w:rFonts w:cs="Times New Roman"/>
        </w:rPr>
        <w:t>3.4. Характеристики Объекта долевого строительства являются проектными, и могут быть изменены (уточнены) на основании технических данных, предоставленных кадастровым инженером, по результатам обмеров завершенного строительством Объекта долевого строительства.</w:t>
      </w:r>
    </w:p>
    <w:p w14:paraId="3E80FCFD" w14:textId="77777777" w:rsidR="001D7C3D" w:rsidRDefault="001D7C3D">
      <w:pPr>
        <w:ind w:firstLine="709"/>
        <w:jc w:val="both"/>
        <w:rPr>
          <w:rFonts w:cs="Times New Roman"/>
        </w:rPr>
      </w:pPr>
    </w:p>
    <w:p w14:paraId="7576409C" w14:textId="77777777" w:rsidR="001D7C3D" w:rsidRDefault="00516161">
      <w:pPr>
        <w:jc w:val="center"/>
      </w:pPr>
      <w:r>
        <w:rPr>
          <w:rFonts w:cs="Times New Roman"/>
          <w:b/>
        </w:rPr>
        <w:t>4. ЦЕНА ДОГОВОРА. СРОКИ И ПОРЯДОК ОПЛАТЫ</w:t>
      </w:r>
    </w:p>
    <w:p w14:paraId="5499A48B" w14:textId="77777777" w:rsidR="001D7C3D" w:rsidRDefault="001D7C3D">
      <w:pPr>
        <w:ind w:firstLine="709"/>
        <w:jc w:val="center"/>
        <w:rPr>
          <w:rFonts w:cs="Times New Roman"/>
          <w:b/>
        </w:rPr>
      </w:pPr>
    </w:p>
    <w:p w14:paraId="254A5CB6" w14:textId="77777777" w:rsidR="001D7C3D" w:rsidRDefault="00516161">
      <w:pPr>
        <w:ind w:firstLine="567"/>
        <w:jc w:val="both"/>
      </w:pPr>
      <w:r>
        <w:rPr>
          <w:rFonts w:cs="Times New Roman"/>
        </w:rPr>
        <w:t xml:space="preserve">4.1. Цена Договора составляет </w:t>
      </w:r>
      <w:r>
        <w:rPr>
          <w:rFonts w:cs="Times New Roman"/>
          <w:shd w:val="clear" w:color="auto" w:fill="FFFF00"/>
        </w:rPr>
        <w:t xml:space="preserve">__________ </w:t>
      </w:r>
      <w:proofErr w:type="gramStart"/>
      <w:r>
        <w:rPr>
          <w:rFonts w:cs="Times New Roman"/>
          <w:shd w:val="clear" w:color="auto" w:fill="FFFF00"/>
        </w:rPr>
        <w:t xml:space="preserve">(  </w:t>
      </w:r>
      <w:proofErr w:type="gramEnd"/>
      <w:r>
        <w:rPr>
          <w:rFonts w:cs="Times New Roman"/>
          <w:shd w:val="clear" w:color="auto" w:fill="FFFF00"/>
        </w:rPr>
        <w:t xml:space="preserve">             ) рублей 00 копеек,</w:t>
      </w:r>
      <w:r>
        <w:rPr>
          <w:rFonts w:cs="Times New Roman"/>
        </w:rPr>
        <w:t xml:space="preserve"> НДС не облагается. Участник долевого строительства обязуется принять в собственность Объект долевого строительства и произвести полную оплату цены Договора в соответствии с условиями </w:t>
      </w:r>
      <w:r>
        <w:rPr>
          <w:rFonts w:cs="Times New Roman"/>
        </w:rPr>
        <w:lastRenderedPageBreak/>
        <w:t>настоящего договора. Стоимость квадратного метра объекта долевого строительства устанавливается в размере _</w:t>
      </w:r>
      <w:r>
        <w:rPr>
          <w:rFonts w:cs="Times New Roman"/>
          <w:shd w:val="clear" w:color="auto" w:fill="FFFF00"/>
        </w:rPr>
        <w:t xml:space="preserve">_________________________ </w:t>
      </w:r>
      <w:proofErr w:type="gramStart"/>
      <w:r>
        <w:rPr>
          <w:rFonts w:cs="Times New Roman"/>
          <w:shd w:val="clear" w:color="auto" w:fill="FFFF00"/>
        </w:rPr>
        <w:t xml:space="preserve">(  </w:t>
      </w:r>
      <w:proofErr w:type="gramEnd"/>
      <w:r>
        <w:rPr>
          <w:rFonts w:cs="Times New Roman"/>
          <w:shd w:val="clear" w:color="auto" w:fill="FFFF00"/>
        </w:rPr>
        <w:t xml:space="preserve">          ) рублей 00</w:t>
      </w:r>
      <w:r>
        <w:rPr>
          <w:rFonts w:cs="Times New Roman"/>
        </w:rPr>
        <w:t xml:space="preserve"> копеек.</w:t>
      </w:r>
    </w:p>
    <w:p w14:paraId="30D38164" w14:textId="77777777" w:rsidR="001D7C3D" w:rsidRDefault="00516161">
      <w:pPr>
        <w:ind w:firstLine="567"/>
        <w:jc w:val="both"/>
      </w:pPr>
      <w:r>
        <w:rPr>
          <w:rFonts w:cs="Times New Roman"/>
        </w:rPr>
        <w:t>4.2.</w:t>
      </w:r>
      <w:bookmarkStart w:id="0" w:name="_Hlk106205455"/>
      <w:r>
        <w:rPr>
          <w:rFonts w:cs="Times New Roman"/>
        </w:rPr>
        <w:t xml:space="preserve"> Оплата Участником долевого строительства цены договора </w:t>
      </w:r>
      <w:bookmarkEnd w:id="0"/>
      <w:r>
        <w:rPr>
          <w:rFonts w:cs="Times New Roman"/>
        </w:rPr>
        <w:t xml:space="preserve">производится путем размещения денежных средств на специальном счете </w:t>
      </w:r>
      <w:proofErr w:type="spellStart"/>
      <w:r>
        <w:rPr>
          <w:rFonts w:cs="Times New Roman"/>
        </w:rPr>
        <w:t>эскроу</w:t>
      </w:r>
      <w:proofErr w:type="spellEnd"/>
      <w:r>
        <w:rPr>
          <w:rFonts w:cs="Times New Roman"/>
        </w:rPr>
        <w:t xml:space="preserve"> в порядке, предусмотренном ст. 15.4 Федерального закона от 30.12.2004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3D17B9E9" w14:textId="77777777" w:rsidR="001D7C3D" w:rsidRDefault="00516161">
      <w:pPr>
        <w:ind w:firstLine="567"/>
        <w:jc w:val="both"/>
      </w:pPr>
      <w:r>
        <w:rPr>
          <w:rFonts w:cs="Times New Roman"/>
        </w:rPr>
        <w:t xml:space="preserve">Оплата Участником долевого строительства цены договора производится путем перечисления денежных средств на специальный счет </w:t>
      </w:r>
      <w:proofErr w:type="spellStart"/>
      <w:r>
        <w:rPr>
          <w:rFonts w:cs="Times New Roman"/>
        </w:rPr>
        <w:t>эскроу</w:t>
      </w:r>
      <w:proofErr w:type="spellEnd"/>
      <w:r>
        <w:rPr>
          <w:rFonts w:cs="Times New Roman"/>
        </w:rPr>
        <w:t>, который открывает уполномоченный банк (</w:t>
      </w:r>
      <w:proofErr w:type="spellStart"/>
      <w:r>
        <w:rPr>
          <w:rFonts w:cs="Times New Roman"/>
        </w:rPr>
        <w:t>Эскроу</w:t>
      </w:r>
      <w:proofErr w:type="spellEnd"/>
      <w:r>
        <w:rPr>
          <w:rFonts w:cs="Times New Roman"/>
        </w:rPr>
        <w:t xml:space="preserve">-агент) по договору счета </w:t>
      </w:r>
      <w:proofErr w:type="spellStart"/>
      <w:r>
        <w:rPr>
          <w:rFonts w:cs="Times New Roman"/>
        </w:rPr>
        <w:t>эскроу</w:t>
      </w:r>
      <w:proofErr w:type="spellEnd"/>
      <w:r>
        <w:rPr>
          <w:rFonts w:cs="Times New Roman"/>
        </w:rPr>
        <w:t>, заключаемому для учета и блокирования денежных средств, полученных банком от являющегося владельцем счета Участника долевого строительства (Депонента) в счет уплаты цены Договора участия в долевом строительстве, в целях их перечисления Застройщику (Бенефициару) на следующих условиях:</w:t>
      </w:r>
    </w:p>
    <w:p w14:paraId="5243FEA7" w14:textId="77777777" w:rsidR="001D7C3D" w:rsidRDefault="00516161">
      <w:pPr>
        <w:ind w:firstLine="709"/>
        <w:jc w:val="both"/>
      </w:pPr>
      <w:r>
        <w:rPr>
          <w:rFonts w:cs="Times New Roman"/>
          <w:kern w:val="0"/>
        </w:rPr>
        <w:t xml:space="preserve"> - денежная сумма в размере </w:t>
      </w:r>
      <w:r>
        <w:rPr>
          <w:rFonts w:cs="Times New Roman"/>
          <w:kern w:val="0"/>
          <w:shd w:val="clear" w:color="auto" w:fill="FFFF00"/>
        </w:rPr>
        <w:t xml:space="preserve">_________ </w:t>
      </w:r>
      <w:proofErr w:type="gramStart"/>
      <w:r>
        <w:rPr>
          <w:rFonts w:cs="Times New Roman"/>
          <w:kern w:val="0"/>
          <w:shd w:val="clear" w:color="auto" w:fill="FFFF00"/>
        </w:rPr>
        <w:t xml:space="preserve">(  </w:t>
      </w:r>
      <w:proofErr w:type="gramEnd"/>
      <w:r>
        <w:rPr>
          <w:rFonts w:cs="Times New Roman"/>
          <w:kern w:val="0"/>
          <w:shd w:val="clear" w:color="auto" w:fill="FFFF00"/>
        </w:rPr>
        <w:t xml:space="preserve">           ) рублей 00 копеек </w:t>
      </w:r>
      <w:r>
        <w:rPr>
          <w:rFonts w:cs="Times New Roman"/>
          <w:kern w:val="0"/>
        </w:rPr>
        <w:t>оплачивается Участником долевого строительства за счет Собственных средств не позднее</w:t>
      </w:r>
      <w:r>
        <w:rPr>
          <w:rFonts w:cs="Times New Roman"/>
          <w:kern w:val="0"/>
          <w:shd w:val="clear" w:color="auto" w:fill="FFFF00"/>
        </w:rPr>
        <w:t xml:space="preserve"> ___________ года.</w:t>
      </w:r>
    </w:p>
    <w:p w14:paraId="158D32CC" w14:textId="77777777" w:rsidR="001D7C3D" w:rsidRDefault="00516161">
      <w:pPr>
        <w:ind w:firstLine="709"/>
        <w:jc w:val="both"/>
      </w:pPr>
      <w:r>
        <w:rPr>
          <w:rFonts w:cs="Times New Roman"/>
        </w:rPr>
        <w:t xml:space="preserve">Участник долевого строительства обязуется внести денежные средства в счет уплаты цены настоящего Договора участия в долевом строительстве на специальный </w:t>
      </w:r>
      <w:proofErr w:type="spellStart"/>
      <w:r>
        <w:rPr>
          <w:rFonts w:cs="Times New Roman"/>
        </w:rPr>
        <w:t>эскроу</w:t>
      </w:r>
      <w:proofErr w:type="spellEnd"/>
      <w:r>
        <w:rPr>
          <w:rFonts w:cs="Times New Roman"/>
        </w:rPr>
        <w:t>-счет, открываемый в ПАО Сбербанк (</w:t>
      </w:r>
      <w:proofErr w:type="spellStart"/>
      <w:r>
        <w:rPr>
          <w:rFonts w:cs="Times New Roman"/>
        </w:rPr>
        <w:t>Эскроу</w:t>
      </w:r>
      <w:proofErr w:type="spellEnd"/>
      <w:r>
        <w:rPr>
          <w:rFonts w:cs="Times New Roman"/>
        </w:rPr>
        <w:t xml:space="preserve">-агент) для учета и блокирования денежных средств, полученных </w:t>
      </w:r>
      <w:proofErr w:type="spellStart"/>
      <w:r>
        <w:rPr>
          <w:rFonts w:cs="Times New Roman"/>
        </w:rPr>
        <w:t>Эскроу</w:t>
      </w:r>
      <w:proofErr w:type="spellEnd"/>
      <w:r>
        <w:rPr>
          <w:rFonts w:cs="Times New Roman"/>
        </w:rPr>
        <w:t xml:space="preserve">-агентом от являющегося владельцем счета участника долевого строительства (Депонента) в счет уплаты цены договора участия в долевом строительстве, в целях их дальнейшего перечисления Застройщику (Бенефициару) при возникновении условий, предусмотренных Федеральным законом от 30.12.2004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договором счета </w:t>
      </w:r>
      <w:proofErr w:type="spellStart"/>
      <w:r>
        <w:rPr>
          <w:rFonts w:cs="Times New Roman"/>
        </w:rPr>
        <w:t>эскроу</w:t>
      </w:r>
      <w:proofErr w:type="spellEnd"/>
      <w:r>
        <w:rPr>
          <w:rFonts w:cs="Times New Roman"/>
        </w:rPr>
        <w:t xml:space="preserve">, заключенным между Бенефициаром, Депонентом и </w:t>
      </w:r>
      <w:proofErr w:type="spellStart"/>
      <w:r>
        <w:rPr>
          <w:rFonts w:cs="Times New Roman"/>
        </w:rPr>
        <w:t>Эскроу</w:t>
      </w:r>
      <w:proofErr w:type="spellEnd"/>
      <w:r>
        <w:rPr>
          <w:rFonts w:cs="Times New Roman"/>
        </w:rPr>
        <w:t>-агентом, с учетом следующего:</w:t>
      </w:r>
    </w:p>
    <w:p w14:paraId="64E285B0" w14:textId="77777777" w:rsidR="001D7C3D" w:rsidRDefault="00516161">
      <w:pPr>
        <w:ind w:firstLine="709"/>
        <w:jc w:val="both"/>
      </w:pPr>
      <w:proofErr w:type="spellStart"/>
      <w:r>
        <w:rPr>
          <w:rFonts w:cs="Times New Roman"/>
        </w:rPr>
        <w:t>Эскроу</w:t>
      </w:r>
      <w:proofErr w:type="spellEnd"/>
      <w:r>
        <w:rPr>
          <w:rFonts w:cs="Times New Roman"/>
        </w:rPr>
        <w:t>-агент: Публичное акционерное общество «Сбербанк России» (сокращенное наименование ПАО Сбербанк), место нахождения: г. Москва, адрес: 117997, г. Москва, ул. Вавилова, д. 19; адрес электронной почты: Escrow_Sberbank@sberbank.ru, номер телефона: -800-555-55-50.</w:t>
      </w:r>
    </w:p>
    <w:p w14:paraId="612F9903" w14:textId="77777777" w:rsidR="001D7C3D" w:rsidRDefault="00516161">
      <w:pPr>
        <w:ind w:firstLine="709"/>
        <w:jc w:val="both"/>
      </w:pPr>
      <w:r>
        <w:rPr>
          <w:rFonts w:cs="Times New Roman"/>
        </w:rPr>
        <w:t xml:space="preserve">Депонент: Участник долевого строительства ФИО </w:t>
      </w:r>
      <w:r>
        <w:rPr>
          <w:rFonts w:cs="Times New Roman"/>
          <w:shd w:val="clear" w:color="auto" w:fill="FFFF00"/>
        </w:rPr>
        <w:t>______________________________</w:t>
      </w:r>
    </w:p>
    <w:p w14:paraId="7A0DED64" w14:textId="314C23C2" w:rsidR="001D7C3D" w:rsidRDefault="0057038F">
      <w:pPr>
        <w:ind w:firstLine="708"/>
        <w:jc w:val="both"/>
      </w:pPr>
      <w:r w:rsidRPr="005E0437">
        <w:rPr>
          <w:rFonts w:cs="Times New Roman"/>
        </w:rPr>
        <w:t xml:space="preserve">Бенефициар: </w:t>
      </w:r>
      <w:r>
        <w:rPr>
          <w:rFonts w:cs="Times New Roman"/>
        </w:rPr>
        <w:t xml:space="preserve">ЗАСТРОЙЩИК - </w:t>
      </w:r>
      <w:r w:rsidRPr="005E0437">
        <w:rPr>
          <w:rFonts w:cs="Times New Roman"/>
        </w:rPr>
        <w:t>ООО «СЗ «ЮФО СТАНДАРТ»</w:t>
      </w:r>
      <w:r>
        <w:rPr>
          <w:rFonts w:cs="Times New Roman"/>
        </w:rPr>
        <w:t>,</w:t>
      </w:r>
      <w:r w:rsidRPr="005E0437">
        <w:rPr>
          <w:rFonts w:cs="Times New Roman"/>
        </w:rPr>
        <w:t xml:space="preserve"> </w:t>
      </w:r>
      <w:r>
        <w:rPr>
          <w:shd w:val="clear" w:color="auto" w:fill="FFFFFF"/>
        </w:rPr>
        <w:t>ю</w:t>
      </w:r>
      <w:r w:rsidRPr="005E0437">
        <w:rPr>
          <w:shd w:val="clear" w:color="auto" w:fill="FFFFFF"/>
        </w:rPr>
        <w:t xml:space="preserve">ридический адрес: 350063, Краснодарский край, г. Краснодар, </w:t>
      </w:r>
      <w:r>
        <w:rPr>
          <w:rFonts w:cs="Times New Roman"/>
        </w:rPr>
        <w:t>ул. Коммунаров д.128, офис 312</w:t>
      </w:r>
      <w:r w:rsidRPr="005E0437">
        <w:rPr>
          <w:shd w:val="clear" w:color="auto" w:fill="FFFFFF"/>
        </w:rPr>
        <w:t>, ИНН 2309169849</w:t>
      </w:r>
      <w:r>
        <w:rPr>
          <w:shd w:val="clear" w:color="auto" w:fill="FFFFFF"/>
        </w:rPr>
        <w:t>,</w:t>
      </w:r>
      <w:r w:rsidRPr="005E0437">
        <w:rPr>
          <w:shd w:val="clear" w:color="auto" w:fill="FFFFFF"/>
        </w:rPr>
        <w:t xml:space="preserve"> </w:t>
      </w:r>
      <w:r w:rsidRPr="002F0C86">
        <w:rPr>
          <w:rFonts w:cs="Times New Roman"/>
        </w:rPr>
        <w:t>КПП 231001001</w:t>
      </w:r>
      <w:r>
        <w:rPr>
          <w:shd w:val="clear" w:color="auto" w:fill="FFFFFF"/>
        </w:rPr>
        <w:t>,</w:t>
      </w:r>
      <w:r w:rsidRPr="005E0437">
        <w:rPr>
          <w:shd w:val="clear" w:color="auto" w:fill="FFFFFF"/>
        </w:rPr>
        <w:t xml:space="preserve"> ОГРН 1192375003996</w:t>
      </w:r>
      <w:r>
        <w:rPr>
          <w:shd w:val="clear" w:color="auto" w:fill="FFFFFF"/>
        </w:rPr>
        <w:t>,</w:t>
      </w:r>
      <w:r w:rsidRPr="005E0437">
        <w:rPr>
          <w:rFonts w:cs="Times New Roman"/>
        </w:rPr>
        <w:t xml:space="preserve"> </w:t>
      </w:r>
      <w:r>
        <w:rPr>
          <w:rFonts w:cs="Times New Roman"/>
        </w:rPr>
        <w:t>р/с 4070281083000</w:t>
      </w:r>
      <w:r w:rsidRPr="005E0437">
        <w:rPr>
          <w:rFonts w:cs="Times New Roman"/>
        </w:rPr>
        <w:t>0073485</w:t>
      </w:r>
      <w:r w:rsidRPr="005E0437">
        <w:rPr>
          <w:rFonts w:cs="Times New Roman"/>
          <w:color w:val="2C2D2E"/>
          <w:shd w:val="clear" w:color="auto" w:fill="FFFFFF"/>
        </w:rPr>
        <w:t xml:space="preserve"> </w:t>
      </w:r>
      <w:r w:rsidRPr="005E0437">
        <w:rPr>
          <w:rFonts w:cs="Times New Roman"/>
        </w:rPr>
        <w:t xml:space="preserve">в </w:t>
      </w:r>
      <w:r w:rsidRPr="005E0437">
        <w:rPr>
          <w:rFonts w:cs="Times New Roman"/>
          <w:color w:val="2C2D2E"/>
          <w:shd w:val="clear" w:color="auto" w:fill="FFFFFF"/>
        </w:rPr>
        <w:t>филиале ПАО Сбербанк</w:t>
      </w:r>
      <w:r>
        <w:rPr>
          <w:rFonts w:cs="Times New Roman"/>
          <w:color w:val="2C2D2E"/>
          <w:shd w:val="clear" w:color="auto" w:fill="FFFFFF"/>
        </w:rPr>
        <w:t>,</w:t>
      </w:r>
      <w:r w:rsidRPr="005E0437">
        <w:rPr>
          <w:rFonts w:cs="Times New Roman"/>
          <w:color w:val="2C2D2E"/>
          <w:shd w:val="clear" w:color="auto" w:fill="FFFFFF"/>
        </w:rPr>
        <w:t xml:space="preserve"> </w:t>
      </w:r>
      <w:r w:rsidRPr="005E0437">
        <w:rPr>
          <w:rFonts w:cs="Times New Roman"/>
        </w:rPr>
        <w:t xml:space="preserve">к/с </w:t>
      </w:r>
      <w:r>
        <w:rPr>
          <w:rFonts w:cs="Times New Roman"/>
          <w:color w:val="2C2D2E"/>
          <w:shd w:val="clear" w:color="auto" w:fill="FFFFFF"/>
        </w:rPr>
        <w:t>3010181010000</w:t>
      </w:r>
      <w:r w:rsidRPr="005E0437">
        <w:rPr>
          <w:rFonts w:cs="Times New Roman"/>
          <w:color w:val="2C2D2E"/>
          <w:shd w:val="clear" w:color="auto" w:fill="FFFFFF"/>
        </w:rPr>
        <w:t>0000602</w:t>
      </w:r>
      <w:r>
        <w:rPr>
          <w:rFonts w:cs="Times New Roman"/>
          <w:color w:val="2C2D2E"/>
          <w:shd w:val="clear" w:color="auto" w:fill="FFFFFF"/>
        </w:rPr>
        <w:t>,</w:t>
      </w:r>
      <w:r w:rsidRPr="005E0437">
        <w:rPr>
          <w:rFonts w:cs="Times New Roman"/>
          <w:color w:val="2C2D2E"/>
          <w:shd w:val="clear" w:color="auto" w:fill="FFFFFF"/>
        </w:rPr>
        <w:t xml:space="preserve"> </w:t>
      </w:r>
      <w:r w:rsidRPr="005E0437">
        <w:rPr>
          <w:rFonts w:cs="Times New Roman"/>
        </w:rPr>
        <w:t xml:space="preserve">БИК </w:t>
      </w:r>
      <w:r w:rsidRPr="005E0437">
        <w:rPr>
          <w:rFonts w:cs="Times New Roman"/>
          <w:color w:val="2C2D2E"/>
          <w:shd w:val="clear" w:color="auto" w:fill="FFFFFF"/>
        </w:rPr>
        <w:t>040349602.</w:t>
      </w:r>
    </w:p>
    <w:p w14:paraId="0359055A" w14:textId="77777777" w:rsidR="001D7C3D" w:rsidRDefault="00516161">
      <w:pPr>
        <w:ind w:firstLine="709"/>
        <w:jc w:val="both"/>
      </w:pPr>
      <w:r>
        <w:rPr>
          <w:rFonts w:cs="Times New Roman"/>
        </w:rPr>
        <w:t xml:space="preserve">Депонируемая сумма: </w:t>
      </w:r>
      <w:r>
        <w:rPr>
          <w:rFonts w:cs="Times New Roman"/>
          <w:shd w:val="clear" w:color="auto" w:fill="FFFF00"/>
        </w:rPr>
        <w:t xml:space="preserve">______________ </w:t>
      </w:r>
      <w:proofErr w:type="gramStart"/>
      <w:r>
        <w:rPr>
          <w:rFonts w:cs="Times New Roman"/>
          <w:shd w:val="clear" w:color="auto" w:fill="FFFF00"/>
        </w:rPr>
        <w:t xml:space="preserve">(  </w:t>
      </w:r>
      <w:proofErr w:type="gramEnd"/>
      <w:r>
        <w:rPr>
          <w:rFonts w:cs="Times New Roman"/>
          <w:shd w:val="clear" w:color="auto" w:fill="FFFF00"/>
        </w:rPr>
        <w:t xml:space="preserve">              ) рублей 00 копеек.</w:t>
      </w:r>
    </w:p>
    <w:p w14:paraId="092EF017" w14:textId="77777777" w:rsidR="001D7C3D" w:rsidRDefault="00516161">
      <w:pPr>
        <w:ind w:firstLine="709"/>
        <w:jc w:val="both"/>
      </w:pPr>
      <w:r>
        <w:rPr>
          <w:rFonts w:cs="Times New Roman"/>
        </w:rPr>
        <w:t xml:space="preserve">Срок внесения Депонентом Депонируемой суммы на счет </w:t>
      </w:r>
      <w:proofErr w:type="spellStart"/>
      <w:r>
        <w:rPr>
          <w:rFonts w:cs="Times New Roman"/>
        </w:rPr>
        <w:t>эскроу</w:t>
      </w:r>
      <w:proofErr w:type="spellEnd"/>
      <w:r>
        <w:rPr>
          <w:rFonts w:cs="Times New Roman"/>
        </w:rPr>
        <w:t>: в соответствии с п. 4.2. настоящего Договора.</w:t>
      </w:r>
    </w:p>
    <w:p w14:paraId="68BD6424" w14:textId="2FCB7B75" w:rsidR="001D7C3D" w:rsidRPr="0057038F" w:rsidRDefault="0057038F" w:rsidP="0057038F">
      <w:pPr>
        <w:ind w:firstLine="567"/>
        <w:jc w:val="both"/>
        <w:rPr>
          <w:rFonts w:cs="Times New Roman"/>
        </w:rPr>
      </w:pPr>
      <w:r w:rsidRPr="00015053">
        <w:rPr>
          <w:rFonts w:cs="Times New Roman"/>
        </w:rPr>
        <w:t xml:space="preserve">Срок условного депонирования денежных средств: </w:t>
      </w:r>
      <w:r w:rsidRPr="005E0437">
        <w:rPr>
          <w:rFonts w:cs="Times New Roman"/>
        </w:rPr>
        <w:t>2 й квартал 2026 г.,</w:t>
      </w:r>
      <w:r w:rsidRPr="00015053">
        <w:rPr>
          <w:rFonts w:cs="Times New Roman"/>
        </w:rPr>
        <w:t xml:space="preserve"> но не более шести месяцев после срока ввода дома в эксплуатацию (предполагаемый срок ввода дома</w:t>
      </w:r>
      <w:r>
        <w:rPr>
          <w:rFonts w:cs="Times New Roman"/>
        </w:rPr>
        <w:t xml:space="preserve"> </w:t>
      </w:r>
      <w:r w:rsidRPr="00015053">
        <w:rPr>
          <w:rFonts w:cs="Times New Roman"/>
        </w:rPr>
        <w:t xml:space="preserve">в эксплуатацию согласно проектной декларации- </w:t>
      </w:r>
      <w:r w:rsidRPr="005E0437">
        <w:rPr>
          <w:rFonts w:cs="Times New Roman"/>
        </w:rPr>
        <w:t>4-й квартал 2025 года</w:t>
      </w:r>
      <w:r w:rsidRPr="00015053">
        <w:rPr>
          <w:rFonts w:cs="Times New Roman"/>
        </w:rPr>
        <w:t>)</w:t>
      </w:r>
      <w:r w:rsidR="00704C3B" w:rsidRPr="00C72113">
        <w:rPr>
          <w:rFonts w:cs="Times New Roman"/>
        </w:rPr>
        <w:t>.</w:t>
      </w:r>
    </w:p>
    <w:p w14:paraId="44B7A559" w14:textId="77777777" w:rsidR="001D7C3D" w:rsidRPr="00704C3B" w:rsidRDefault="00516161" w:rsidP="00704C3B">
      <w:pPr>
        <w:ind w:firstLine="567"/>
      </w:pPr>
      <w:r w:rsidRPr="00704C3B">
        <w:t xml:space="preserve">Обязательства Участника долевого строительства по уплате Цены Договора считаются исполненными с момента поступления денежных средств на открытый у </w:t>
      </w:r>
      <w:proofErr w:type="spellStart"/>
      <w:r w:rsidRPr="00704C3B">
        <w:t>Эскроу</w:t>
      </w:r>
      <w:proofErr w:type="spellEnd"/>
      <w:r w:rsidRPr="00704C3B">
        <w:t xml:space="preserve">-агента счет </w:t>
      </w:r>
      <w:proofErr w:type="spellStart"/>
      <w:r w:rsidRPr="00704C3B">
        <w:t>эскроу</w:t>
      </w:r>
      <w:proofErr w:type="spellEnd"/>
      <w:r w:rsidRPr="00704C3B">
        <w:t xml:space="preserve"> в полном объеме.</w:t>
      </w:r>
    </w:p>
    <w:p w14:paraId="544F333A" w14:textId="77777777" w:rsidR="001D7C3D" w:rsidRDefault="00516161">
      <w:pPr>
        <w:ind w:firstLine="567"/>
        <w:jc w:val="both"/>
      </w:pPr>
      <w:r>
        <w:rPr>
          <w:rFonts w:cs="Times New Roman"/>
        </w:rPr>
        <w:t xml:space="preserve">4.3. Цена договора не включает в себя государственную пошлину и иные расходы, связанные с государственной регистрацией настоящего договора и последующей регистрацией права собственности на объект долевого строительства; расходы на оплату услуг органов БТИ по технической инвентаризации объекта долевого строительства; расходы на оплату городской, междугородной и международной телефонной связи (в случае оборудования </w:t>
      </w:r>
      <w:r>
        <w:rPr>
          <w:rFonts w:cs="Times New Roman"/>
        </w:rPr>
        <w:lastRenderedPageBreak/>
        <w:t xml:space="preserve">объекта долевого строительства средствами связи); расходы на оплату услуг и работ по управлению имуществом многоквартирного дома; расходы на содержание, текущий и капитальный ремонт объекта долевого строительства и общего имущества многоквартирного дома; расходы на оплату коммунальных  и эксплуатационных услуг, в том числе расходы на оплату электроэнергии, теплоснабжения, водоотведения, отопления, горячего и холодного водоснабжения объекта долевого строительства, вывоза  твердых бытовых отходов, уборки Объекта недвижимости и прилегающей к нему территории; расходы на охрану Объекта недвижимости и объекта долевого строительства, и другие необходимые расходы, связанные с эксплуатацией имущества Объекта недвижимости и объекта долевого строительства и обеспечением функционирования Объекта недвижимости и объекта долевого строительства в соответствии с их назначением, возникающие после ввода объекта капитального строительства в эксплуатацию. </w:t>
      </w:r>
    </w:p>
    <w:p w14:paraId="7D6D277C" w14:textId="77777777" w:rsidR="001D7C3D" w:rsidRDefault="00516161">
      <w:pPr>
        <w:ind w:firstLine="567"/>
        <w:jc w:val="both"/>
      </w:pPr>
      <w:r>
        <w:rPr>
          <w:rFonts w:cs="Times New Roman"/>
        </w:rPr>
        <w:t xml:space="preserve">4.4. Денежные средства, сэкономленные Застройщиком при строительстве Объекта недвижимости, поступают в собственность Застройщика в качестве вознаграждения за оказанные услуги по строительству Объекта. Количество сэкономленных денежных средств определяется Застройщиком после передачи Объекта Участнику долевого строительства по Передаточному акту, как разница </w:t>
      </w:r>
      <w:proofErr w:type="gramStart"/>
      <w:r>
        <w:rPr>
          <w:rFonts w:cs="Times New Roman"/>
        </w:rPr>
        <w:t>между</w:t>
      </w:r>
      <w:proofErr w:type="gramEnd"/>
      <w:r>
        <w:rPr>
          <w:rFonts w:cs="Times New Roman"/>
        </w:rPr>
        <w:t xml:space="preserve"> Ценой Договора и затратами на строительство (создание) Объекта.</w:t>
      </w:r>
    </w:p>
    <w:p w14:paraId="5F90C412" w14:textId="77777777" w:rsidR="001D7C3D" w:rsidRDefault="00516161">
      <w:pPr>
        <w:ind w:firstLine="567"/>
        <w:jc w:val="both"/>
      </w:pPr>
      <w:bookmarkStart w:id="1" w:name="Ref122507345"/>
      <w:bookmarkEnd w:id="1"/>
      <w:r>
        <w:rPr>
          <w:rFonts w:cs="Times New Roman"/>
        </w:rPr>
        <w:t xml:space="preserve">4.5. Общая площадь объекта долевого строительства, определенная п. 3.1 настоящего Договора, является Проектной общей площадью Объекта, по смыслу пункта 1.7. настоящего Договора. После окончания строительства и ввода Объекта недвижимости в эксплуатацию общая площадь Объекта долевого строительства, подлежащего передаче Участнику долевого строительства, уточняется в соответствии с экспликацией с учетом балконов и лоджий, выданной на основании данных фактического обмера, произведенных по заказу Застройщика уполномоченными органами технической инвентаризации </w:t>
      </w:r>
      <w:r>
        <w:rPr>
          <w:rFonts w:cs="Times New Roman"/>
          <w:kern w:val="0"/>
        </w:rPr>
        <w:t>без учета внутренней отделки или иных перепланировок и переустройств, которая может привести к уменьшению площади Объекта долевого строительства</w:t>
      </w:r>
      <w:r>
        <w:rPr>
          <w:rFonts w:cs="Times New Roman"/>
        </w:rPr>
        <w:t>.</w:t>
      </w:r>
      <w:r>
        <w:rPr>
          <w:rFonts w:cs="Times New Roman"/>
          <w:kern w:val="0"/>
        </w:rPr>
        <w:t xml:space="preserve"> Отклонение Фактической общей площади объекта долевого строительства от Проектной общей площади на величину, не превышающую 0,1 кв. м., рассматривается Сторонами как допустимое и не является основанием для изменения и пересмотра цены настоящего Договора, определенной пунктом 4.1.</w:t>
      </w:r>
    </w:p>
    <w:p w14:paraId="4FBEC27A" w14:textId="77777777" w:rsidR="001D7C3D" w:rsidRDefault="00516161">
      <w:pPr>
        <w:ind w:firstLine="567"/>
        <w:jc w:val="both"/>
      </w:pPr>
      <w:r>
        <w:rPr>
          <w:rFonts w:cs="Times New Roman"/>
        </w:rPr>
        <w:t xml:space="preserve">4.6. </w:t>
      </w:r>
      <w:r>
        <w:rPr>
          <w:rFonts w:cs="Times New Roman"/>
          <w:color w:val="000000" w:themeColor="text1"/>
          <w:sz w:val="22"/>
          <w:szCs w:val="22"/>
          <w:lang w:eastAsia="ru-RU"/>
        </w:rPr>
        <w:t xml:space="preserve">Стороны пришли к соглашению о том, что основанием для проведения дополнительных расчетов, предусмотренных пунктами 4.7, 4.8 настоящего Договора, является отклонение (увеличение, либо уменьшение) Фактической общей площади Объекта долевого строительства от Проектной общей площади Объекта долевого строительства более чем на 0,1 </w:t>
      </w:r>
      <w:proofErr w:type="spellStart"/>
      <w:r>
        <w:rPr>
          <w:rFonts w:cs="Times New Roman"/>
          <w:color w:val="000000" w:themeColor="text1"/>
          <w:sz w:val="22"/>
          <w:szCs w:val="22"/>
          <w:lang w:eastAsia="ru-RU"/>
        </w:rPr>
        <w:t>кв.м</w:t>
      </w:r>
      <w:proofErr w:type="spellEnd"/>
      <w:r>
        <w:rPr>
          <w:rFonts w:cs="Times New Roman"/>
          <w:color w:val="000000" w:themeColor="text1"/>
          <w:sz w:val="22"/>
          <w:szCs w:val="22"/>
          <w:lang w:eastAsia="ru-RU"/>
        </w:rPr>
        <w:t xml:space="preserve">.  </w:t>
      </w:r>
    </w:p>
    <w:p w14:paraId="6437974A" w14:textId="77777777" w:rsidR="001D7C3D" w:rsidRDefault="00516161">
      <w:pPr>
        <w:ind w:firstLine="567"/>
        <w:jc w:val="both"/>
      </w:pPr>
      <w:r>
        <w:rPr>
          <w:rFonts w:cs="Times New Roman"/>
        </w:rPr>
        <w:t xml:space="preserve">4.7. При выявлении увеличения Фактической общей площади Объекта долевого строительства по отношению к Проектной общей площади Объекта долевого строительства на величину более 0,1 </w:t>
      </w:r>
      <w:proofErr w:type="spellStart"/>
      <w:r>
        <w:rPr>
          <w:rFonts w:cs="Times New Roman"/>
        </w:rPr>
        <w:t>кв.м</w:t>
      </w:r>
      <w:proofErr w:type="spellEnd"/>
      <w:r>
        <w:rPr>
          <w:rFonts w:cs="Times New Roman"/>
        </w:rPr>
        <w:t>., Участник долевого строительства обязан оплатить стоимость выявленного увеличения, исходя из стоимости одного квадратного метра площади, установленной в п. 4.1. настоящего договора, в течение 10 дней с момента получения уведомления от Застройщика об оплате за увеличенную площадь, либо подписания акта приема-передачи, в зависимости от того, какое событие произойдет раньше.</w:t>
      </w:r>
    </w:p>
    <w:p w14:paraId="43B3CAF9" w14:textId="77777777" w:rsidR="001D7C3D" w:rsidRDefault="00516161">
      <w:pPr>
        <w:ind w:firstLine="567"/>
        <w:jc w:val="both"/>
      </w:pPr>
      <w:r>
        <w:rPr>
          <w:rFonts w:cs="Times New Roman"/>
          <w:color w:val="000000" w:themeColor="text1"/>
          <w:lang w:eastAsia="ru-RU"/>
        </w:rPr>
        <w:t xml:space="preserve">Дополнительный расчет за увеличение общей площади Объекта долевого строительства производится Участником долевого строительства путем перечисления соответствующей суммы денежных средств в безналичной форме на расчетный счет Застройщика. </w:t>
      </w:r>
    </w:p>
    <w:p w14:paraId="637E8B2C" w14:textId="77777777" w:rsidR="001D7C3D" w:rsidRDefault="00516161">
      <w:pPr>
        <w:ind w:firstLine="567"/>
        <w:jc w:val="both"/>
      </w:pPr>
      <w:r>
        <w:rPr>
          <w:rFonts w:cs="Times New Roman"/>
          <w:color w:val="000000" w:themeColor="text1"/>
          <w:lang w:eastAsia="ru-RU"/>
        </w:rPr>
        <w:t>Предусмотренные настоящим договором Обязательства Участника долевого строительства по оплате стоимости Объекта долевого строительства считаются исполненными в полном объеме с момента зачисления на расчетный счет Застройщика полной стоимости Объекта долевого строительства, предусмотренной настоящим Договором, а</w:t>
      </w:r>
      <w:r>
        <w:rPr>
          <w:rFonts w:cs="Times New Roman"/>
          <w:color w:val="000000" w:themeColor="text1"/>
          <w:sz w:val="22"/>
          <w:szCs w:val="22"/>
          <w:lang w:eastAsia="ru-RU"/>
        </w:rPr>
        <w:t xml:space="preserve"> </w:t>
      </w:r>
      <w:r>
        <w:rPr>
          <w:rFonts w:cs="Times New Roman"/>
          <w:color w:val="000000" w:themeColor="text1"/>
          <w:lang w:eastAsia="ru-RU"/>
        </w:rPr>
        <w:t xml:space="preserve">также стоимости выявленного увеличения. </w:t>
      </w:r>
    </w:p>
    <w:p w14:paraId="08ADF33A" w14:textId="77777777" w:rsidR="001D7C3D" w:rsidRDefault="00516161">
      <w:pPr>
        <w:ind w:firstLine="567"/>
        <w:jc w:val="both"/>
      </w:pPr>
      <w:r>
        <w:rPr>
          <w:rFonts w:cs="Times New Roman"/>
        </w:rPr>
        <w:t xml:space="preserve">4.8. При выявлении уменьшения Фактической общей площади Объекта долевого строительства по отношению к Проектной общей площади Объекта долевого строительства на величину более 0,1 </w:t>
      </w:r>
      <w:proofErr w:type="spellStart"/>
      <w:r>
        <w:rPr>
          <w:rFonts w:cs="Times New Roman"/>
        </w:rPr>
        <w:t>кв.м</w:t>
      </w:r>
      <w:proofErr w:type="spellEnd"/>
      <w:r>
        <w:rPr>
          <w:rFonts w:cs="Times New Roman"/>
        </w:rPr>
        <w:t xml:space="preserve">., Застройщик обязан возвратить Участнику долевого строительства </w:t>
      </w:r>
      <w:r>
        <w:rPr>
          <w:rFonts w:cs="Times New Roman"/>
        </w:rPr>
        <w:lastRenderedPageBreak/>
        <w:t xml:space="preserve">стоимость выявленного уменьшения, исходя из стоимости одного квадратного метра площади, установленной в п. 4.1. настоящего договора, в течение 10 дней с момента подписания акта приема-передачи Объекта долевого строительства. </w:t>
      </w:r>
      <w:r>
        <w:rPr>
          <w:rFonts w:cs="Times New Roman"/>
          <w:kern w:val="0"/>
        </w:rPr>
        <w:t xml:space="preserve">Уменьшение площади Объекта долевого строительства вследствие проведенных Участником долевого строительства внутренних отделочных работ и/или иных перепланировок и переустройств, не является основанием для возврата Участнику долевого строительства стоимости выявленного уменьшения, предусмотренного абзацем 1 настоящего пункта. </w:t>
      </w:r>
    </w:p>
    <w:p w14:paraId="14589C30" w14:textId="77777777" w:rsidR="001D7C3D" w:rsidRDefault="00516161">
      <w:pPr>
        <w:ind w:firstLine="567"/>
        <w:jc w:val="both"/>
      </w:pPr>
      <w:r>
        <w:rPr>
          <w:rFonts w:cs="Times New Roman"/>
        </w:rPr>
        <w:t>4.9. Стороны пришли к соглашению, что изменения Общей проектной площади, на величину, не превышающую пять процентов (в любую сторону), не являются предусмотренным пунктом 2 ч. 1.1. ст. 9 Федерального закона от 30.12.2004 № 214-ФЗ основанием для заявления Участником долевого строительства требования о расторжении настоящего Договора в судебном порядке.</w:t>
      </w:r>
    </w:p>
    <w:p w14:paraId="266CA60B" w14:textId="77777777" w:rsidR="001D7C3D" w:rsidRDefault="00516161">
      <w:pPr>
        <w:ind w:firstLine="567"/>
        <w:jc w:val="both"/>
      </w:pPr>
      <w:r>
        <w:rPr>
          <w:rFonts w:cs="Times New Roman"/>
        </w:rPr>
        <w:t>4.10. Стороны допускают, что площадь отдельных комнат и/или помещений объекта долевого строительства может быть уменьшена или увеличена за счет, соответственно, увеличения или уменьшения других комнат и/или помещений этого же объекта долевого строительства, в результате возникновения неизбежной погрешности, при проведении строительно-монтажных работ. Такие отклонения считаются допустимыми (то есть не являются нарушением требований о качестве объекта долевого строительства и существенным изменением размеров объекта долевого строительства).</w:t>
      </w:r>
    </w:p>
    <w:p w14:paraId="312ACE36" w14:textId="77777777" w:rsidR="001D7C3D" w:rsidRDefault="00516161">
      <w:pPr>
        <w:ind w:firstLine="567"/>
        <w:jc w:val="both"/>
      </w:pPr>
      <w:r>
        <w:rPr>
          <w:rFonts w:cs="Times New Roman"/>
        </w:rPr>
        <w:t xml:space="preserve">4.11. </w:t>
      </w:r>
      <w:r>
        <w:rPr>
          <w:rFonts w:cs="Times New Roman"/>
          <w:kern w:val="0"/>
        </w:rPr>
        <w:t>Застройщик передает объект долевого строительства Участнику долевого строительства после исполнения им в полном объеме предусмотренного п. 4.1 обязательства по оплате цены настоящего договора.</w:t>
      </w:r>
    </w:p>
    <w:p w14:paraId="5235BBC4" w14:textId="77777777" w:rsidR="001D7C3D" w:rsidRDefault="00516161">
      <w:pPr>
        <w:ind w:firstLine="709"/>
        <w:jc w:val="both"/>
      </w:pPr>
      <w:r>
        <w:rPr>
          <w:rFonts w:cs="Times New Roman"/>
          <w:kern w:val="0"/>
        </w:rPr>
        <w:t xml:space="preserve">4.12. Уменьшение фактической площади Объекта долевого строительства, по сравнению с площадью, указанной в п. 3.1. Договора, происшедшее в результате проведения Участником долевого строительства перепланировок, возведения дополнительных стен, обшивки стен тепло - и </w:t>
      </w:r>
      <w:proofErr w:type="spellStart"/>
      <w:r>
        <w:rPr>
          <w:rFonts w:cs="Times New Roman"/>
          <w:kern w:val="0"/>
        </w:rPr>
        <w:t>шумоизоляционными</w:t>
      </w:r>
      <w:proofErr w:type="spellEnd"/>
      <w:r>
        <w:rPr>
          <w:rFonts w:cs="Times New Roman"/>
          <w:kern w:val="0"/>
        </w:rPr>
        <w:t xml:space="preserve"> материалами, и зафиксированное органами технической инвентаризации по инициативе Участника долевого строительства, не является основанием для возврата Участнику долевого строительства стоимости выявленного уменьшения, предусмотренного абзацем 1 п. 4.8. настоящего Договора.</w:t>
      </w:r>
    </w:p>
    <w:p w14:paraId="72713959" w14:textId="77777777" w:rsidR="001D7C3D" w:rsidRDefault="00516161">
      <w:pPr>
        <w:ind w:firstLine="709"/>
        <w:jc w:val="both"/>
      </w:pPr>
      <w:r>
        <w:rPr>
          <w:rFonts w:cs="Times New Roman"/>
        </w:rPr>
        <w:t>4.13. Стороны определили, что в случае, если Объект долевого строительства будет передан Участнику по передаточному акту до оплаты Участником долевого строительства цены настоящего Договора в полном объеме, то в отношении данного Объекта долевого строительства у Застройщика возникает право залога (ипотека как обременение имущества).</w:t>
      </w:r>
    </w:p>
    <w:p w14:paraId="7CB201CA" w14:textId="77777777" w:rsidR="001D7C3D" w:rsidRDefault="00516161">
      <w:pPr>
        <w:ind w:firstLine="709"/>
        <w:jc w:val="both"/>
      </w:pPr>
      <w:r>
        <w:rPr>
          <w:rFonts w:cs="Times New Roman"/>
        </w:rPr>
        <w:t>Ипотека как обременение Объекта подлежит государственной регистрации на основании ст. 77 Федерального закона от 16.07.1998 года №102-ФЗ «Об ипотеке (залоге недвижимости)» и возникает с момента государственной регистрации ипотеки.</w:t>
      </w:r>
    </w:p>
    <w:p w14:paraId="53FBA954" w14:textId="77777777" w:rsidR="001D7C3D" w:rsidRDefault="00516161">
      <w:pPr>
        <w:spacing w:line="100" w:lineRule="atLeast"/>
        <w:ind w:firstLine="720"/>
        <w:jc w:val="both"/>
      </w:pPr>
      <w:r>
        <w:t>4.14. Указанный в пункте 4.13. настоящего Договора залог является способом обеспечения исполнения обязательств Участника долевого строительства по:</w:t>
      </w:r>
    </w:p>
    <w:p w14:paraId="789BDA99" w14:textId="77777777" w:rsidR="001D7C3D" w:rsidRDefault="00516161">
      <w:pPr>
        <w:spacing w:line="100" w:lineRule="atLeast"/>
        <w:ind w:firstLine="720"/>
        <w:jc w:val="both"/>
      </w:pPr>
      <w:r>
        <w:t>1) оплате цены настоящего Договора;</w:t>
      </w:r>
    </w:p>
    <w:p w14:paraId="0E1E0CAE" w14:textId="77777777" w:rsidR="001D7C3D" w:rsidRDefault="00516161">
      <w:pPr>
        <w:spacing w:line="100" w:lineRule="atLeast"/>
        <w:ind w:firstLine="720"/>
        <w:jc w:val="both"/>
      </w:pPr>
      <w:r>
        <w:t xml:space="preserve">2) уплате Застройщику денежных средств, причитающихся ему в возмещение убытков и/или в качестве неустойки (штрафа, пеней) вследствие неисполнения, просрочки исполнения или иного ненадлежащего исполнения обязательств Участником по полной оплате Объекта долевого строительства, а также возмещению судебных издержек Застройщика по взысканию долга (на всех стадиях процесса) и иных причитающихся ему в соответствии с Договором и/или действующим законодательством денежных средств. </w:t>
      </w:r>
    </w:p>
    <w:p w14:paraId="31D934AC" w14:textId="77777777" w:rsidR="001D7C3D" w:rsidRDefault="00516161">
      <w:pPr>
        <w:spacing w:line="100" w:lineRule="atLeast"/>
        <w:ind w:firstLine="720"/>
        <w:jc w:val="both"/>
      </w:pPr>
      <w:r>
        <w:rPr>
          <w:rFonts w:cs="Times New Roman"/>
        </w:rPr>
        <w:t>Оценочная (рыночная) стоимость предмета залога составляет сумму, равную стоимости Объекта, установленной настоящим Договором.</w:t>
      </w:r>
    </w:p>
    <w:p w14:paraId="74C66C91" w14:textId="77777777" w:rsidR="001D7C3D" w:rsidRDefault="00516161">
      <w:pPr>
        <w:spacing w:line="100" w:lineRule="atLeast"/>
        <w:ind w:firstLine="720"/>
        <w:jc w:val="both"/>
      </w:pPr>
      <w:r>
        <w:t xml:space="preserve">4.15. </w:t>
      </w:r>
      <w:r>
        <w:rPr>
          <w:rFonts w:cs="Times New Roman"/>
        </w:rPr>
        <w:t>Застройщик (залогодержатель) вправе обратить взыскание на предмет залога в случае неисполнения и/или ненадлежащего исполнения Участником (залогодателем) обязательств по Договору, обеспеченных залогом, графика платежей.</w:t>
      </w:r>
    </w:p>
    <w:p w14:paraId="7B3FFED1" w14:textId="77777777" w:rsidR="001D7C3D" w:rsidRDefault="001D7C3D">
      <w:pPr>
        <w:ind w:firstLine="709"/>
        <w:jc w:val="center"/>
      </w:pPr>
    </w:p>
    <w:p w14:paraId="611F99C6" w14:textId="77777777" w:rsidR="001D7C3D" w:rsidRDefault="00516161">
      <w:pPr>
        <w:ind w:firstLine="709"/>
        <w:jc w:val="center"/>
      </w:pPr>
      <w:r>
        <w:rPr>
          <w:rFonts w:cs="Times New Roman"/>
          <w:b/>
        </w:rPr>
        <w:lastRenderedPageBreak/>
        <w:t>5. СРОК И ПОРЯДОК ПЕРЕДАЧИ ОБЪЕКТА</w:t>
      </w:r>
    </w:p>
    <w:p w14:paraId="145B38E5" w14:textId="77777777" w:rsidR="001D7C3D" w:rsidRDefault="001D7C3D">
      <w:pPr>
        <w:ind w:firstLine="709"/>
        <w:jc w:val="both"/>
        <w:rPr>
          <w:rFonts w:cs="Times New Roman"/>
        </w:rPr>
      </w:pPr>
    </w:p>
    <w:p w14:paraId="3A4A7D40" w14:textId="77777777" w:rsidR="0057038F" w:rsidRPr="00FD0727" w:rsidRDefault="0057038F" w:rsidP="0057038F">
      <w:pPr>
        <w:ind w:firstLine="709"/>
        <w:jc w:val="both"/>
        <w:rPr>
          <w:rFonts w:cs="Times New Roman"/>
        </w:rPr>
      </w:pPr>
      <w:r w:rsidRPr="00015053">
        <w:rPr>
          <w:rFonts w:cs="Times New Roman"/>
        </w:rPr>
        <w:t>5.1</w:t>
      </w:r>
      <w:r>
        <w:rPr>
          <w:rFonts w:cs="Times New Roman"/>
        </w:rPr>
        <w:t xml:space="preserve">. </w:t>
      </w:r>
      <w:r>
        <w:rPr>
          <w:rFonts w:cs="Times New Roman"/>
          <w:kern w:val="0"/>
        </w:rPr>
        <w:t xml:space="preserve">Застройщик обязуется ввести в эксплуатацию Объект недвижимости </w:t>
      </w:r>
      <w:r w:rsidRPr="00FD0727">
        <w:rPr>
          <w:rFonts w:cs="Times New Roman"/>
          <w:b/>
        </w:rPr>
        <w:t>в 4-м квартале 2025</w:t>
      </w:r>
      <w:r>
        <w:rPr>
          <w:rFonts w:cs="Times New Roman"/>
          <w:b/>
        </w:rPr>
        <w:t>г</w:t>
      </w:r>
      <w:r w:rsidRPr="00FD0727">
        <w:rPr>
          <w:rFonts w:cs="Times New Roman"/>
          <w:b/>
        </w:rPr>
        <w:t>.</w:t>
      </w:r>
    </w:p>
    <w:p w14:paraId="56B3D751" w14:textId="77777777" w:rsidR="0057038F" w:rsidRPr="00FD0727" w:rsidRDefault="0057038F" w:rsidP="0057038F">
      <w:pPr>
        <w:ind w:firstLine="709"/>
        <w:jc w:val="both"/>
        <w:rPr>
          <w:rFonts w:cs="Times New Roman"/>
        </w:rPr>
      </w:pPr>
      <w:r w:rsidRPr="00015053">
        <w:rPr>
          <w:rFonts w:cs="Times New Roman"/>
        </w:rPr>
        <w:t xml:space="preserve">5.2. </w:t>
      </w:r>
      <w:r w:rsidRPr="000D0FD1">
        <w:rPr>
          <w:rFonts w:cs="Times New Roman"/>
        </w:rPr>
        <w:t xml:space="preserve">Срок передачи объекта долевого строительства Участнику долевого строительства </w:t>
      </w:r>
      <w:r w:rsidRPr="00015053">
        <w:rPr>
          <w:rFonts w:cs="Times New Roman"/>
        </w:rPr>
        <w:t xml:space="preserve">– </w:t>
      </w:r>
      <w:r w:rsidRPr="00FD0727">
        <w:rPr>
          <w:rFonts w:cs="Times New Roman"/>
          <w:b/>
        </w:rPr>
        <w:t xml:space="preserve">до </w:t>
      </w:r>
      <w:r w:rsidRPr="00FD0727">
        <w:rPr>
          <w:rFonts w:cs="Times New Roman"/>
          <w:b/>
          <w:bCs/>
          <w:color w:val="000000"/>
          <w:shd w:val="clear" w:color="auto" w:fill="FFFFFF"/>
        </w:rPr>
        <w:t>30.04</w:t>
      </w:r>
      <w:r>
        <w:rPr>
          <w:rFonts w:cs="Times New Roman"/>
          <w:b/>
          <w:bCs/>
          <w:color w:val="000000"/>
          <w:shd w:val="clear" w:color="auto" w:fill="FFFFFF"/>
        </w:rPr>
        <w:t>.2026г</w:t>
      </w:r>
      <w:r w:rsidRPr="00FD0727">
        <w:rPr>
          <w:rFonts w:cs="Times New Roman"/>
          <w:b/>
        </w:rPr>
        <w:t>.</w:t>
      </w:r>
    </w:p>
    <w:p w14:paraId="29332A4B" w14:textId="77777777" w:rsidR="003D5675" w:rsidRDefault="003D5675" w:rsidP="003D5675">
      <w:pPr>
        <w:ind w:firstLine="567"/>
        <w:jc w:val="both"/>
      </w:pPr>
      <w:r>
        <w:rPr>
          <w:rFonts w:cs="Times New Roman"/>
        </w:rPr>
        <w:t>Застройщик вправе ввести Объект недвижимости в эксплуатацию и передать Объект долевого строительства Участнику долевого строительства в более ранний срок.</w:t>
      </w:r>
    </w:p>
    <w:p w14:paraId="2AEA55CA" w14:textId="77777777" w:rsidR="003D5675" w:rsidRDefault="003D5675" w:rsidP="003D5675">
      <w:pPr>
        <w:pStyle w:val="ad"/>
        <w:spacing w:before="0" w:after="0" w:line="288" w:lineRule="atLeast"/>
        <w:ind w:firstLine="540"/>
        <w:jc w:val="both"/>
      </w:pPr>
      <w:r>
        <w:rPr>
          <w:szCs w:val="24"/>
        </w:rPr>
        <w:t xml:space="preserve">Срок строительства и получения разрешения на ввод объекта недвижимости в эксплуатацию может быть изменен в случае внесения изменений в проектную документацию и проектную декларацию, о чем застройщик не позднее чем за два месяца до истечения срока, указанного в настоящем Договоре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Гражданским </w:t>
      </w:r>
      <w:hyperlink r:id="rId8" w:tooltip="https://login.consultant.ru/link/?req=doc&amp;base=LAW&amp;n=452991&amp;dst=102143&amp;field=134&amp;date=14.03.2024" w:history="1">
        <w:r>
          <w:rPr>
            <w:rStyle w:val="a8"/>
            <w:color w:val="000000" w:themeColor="text1"/>
            <w:szCs w:val="24"/>
          </w:rPr>
          <w:t>кодексом</w:t>
        </w:r>
      </w:hyperlink>
      <w:r>
        <w:rPr>
          <w:szCs w:val="24"/>
        </w:rPr>
        <w:t xml:space="preserve"> Российской Федерации.</w:t>
      </w:r>
    </w:p>
    <w:p w14:paraId="7AE9F85A" w14:textId="77777777" w:rsidR="003D5675" w:rsidRDefault="003D5675" w:rsidP="003D5675">
      <w:pPr>
        <w:ind w:firstLine="567"/>
        <w:jc w:val="both"/>
      </w:pPr>
      <w:r>
        <w:rPr>
          <w:rFonts w:cs="Times New Roman"/>
        </w:rPr>
        <w:t>5.3. Передача Объекта долевого строительства Застройщиком и принятие его Участником долевого строительства осуществляется по передаточному акту (далее – «Передаточный акт»), подписываемому обеими Сторонами. При этом в Передаточном акте указывается общая площадь Объекта долевого строительства, определенная органами, осуществляющими техническую инвентаризацию, и указанная в техническом паспорте без учета площади лоджий, балконов и террас.</w:t>
      </w:r>
    </w:p>
    <w:p w14:paraId="7CE989F4" w14:textId="77777777" w:rsidR="003D5675" w:rsidRDefault="003D5675" w:rsidP="003D5675">
      <w:pPr>
        <w:ind w:firstLine="567"/>
        <w:jc w:val="both"/>
      </w:pPr>
      <w:r>
        <w:rPr>
          <w:rFonts w:cs="Times New Roman"/>
        </w:rPr>
        <w:t xml:space="preserve">5.4. Застройщик уведомляет Участника долевого строительства о завершении строительства Объекта недвижимости и получении им Разрешения на ввод в эксплуатацию Объекта недвижимости, готовности к передаче Объекта долевого строительства, а также о необходимости принятия Участником долевого строительства по Передаточному акту Объекта долевого строительства и о последствиях его бездействия, направляя уведомление по почте заказным письмом с описью вложения по адресу Участника долевого строительства, указанному в настоящем Договоре, или вручается Участнику лично под расписку. При изменении адреса Участника долевого строительства, последний обязуется в течение 3 (Трех) рабочих дней с даты такого изменения </w:t>
      </w:r>
      <w:r w:rsidRPr="003D5675">
        <w:t>заказным письмом с уведомлением</w:t>
      </w:r>
      <w:r>
        <w:rPr>
          <w:rFonts w:cs="Times New Roman"/>
        </w:rPr>
        <w:t xml:space="preserve"> известить об этом Застройщика. Все негативные последствия не уведомления Застройщика об изменении адреса несет Участник долевого строительства.</w:t>
      </w:r>
    </w:p>
    <w:p w14:paraId="265E602F" w14:textId="77777777" w:rsidR="003D5675" w:rsidRDefault="003D5675" w:rsidP="003D5675">
      <w:pPr>
        <w:ind w:firstLine="567"/>
        <w:jc w:val="both"/>
      </w:pPr>
      <w:bookmarkStart w:id="2" w:name="_Hlk189836964"/>
      <w:r>
        <w:rPr>
          <w:rFonts w:cs="Times New Roman"/>
        </w:rPr>
        <w:t xml:space="preserve">5.5. Участник долевого строительства обязуется с момента получения уведомления Застройщика (п. 5.4. настоящего договора) прибыть в срок и по адресу: указанному в Уведомлении, в офис Застройщика для принятия Объекта долевого строительства и подписания передаточного акта. </w:t>
      </w:r>
      <w:bookmarkEnd w:id="2"/>
    </w:p>
    <w:p w14:paraId="0D9CBF5F" w14:textId="77777777" w:rsidR="003D5675" w:rsidRDefault="003D5675" w:rsidP="003D5675">
      <w:pPr>
        <w:ind w:firstLine="567"/>
        <w:jc w:val="both"/>
      </w:pPr>
      <w:r>
        <w:rPr>
          <w:rFonts w:cs="Times New Roman"/>
        </w:rPr>
        <w:t xml:space="preserve">5.6. Участник долевого строительства вправе отказаться от принятия Объекта долевого строительства и подписания Передаточного акта только в случае, если у него имеются обоснованные претензии к качеству передаваемого Объекта долевого строительства, а именно отступления от условий Договора, от обязательных требований технических регламентов, проектной документации и градостроительных регламентов, от иных обязательных требований. В целях исполнения настоящего Договора (в период приемки Объекта долевого строительства и в гарантийный период) существенным признается такое нарушение требований к качеству Объекта долевого строительства, при котором невозможность использования Объекта по назначению очевидна (то есть может быть установлена без применения специальных познаний и средств), либо использование Объекта долевого строительства по его назначению с неизбежностью повлечет возникновение угрозы жизни и здоровью Участника долевого строительства и третьих лиц. В случае, если выявленные Участником долевого строительства несоответствия Объекта не относятся к существенным недостаткам, они рассматриваются Сторонами как несущественные недостатки, которые не </w:t>
      </w:r>
      <w:r>
        <w:rPr>
          <w:rFonts w:cs="Times New Roman"/>
        </w:rPr>
        <w:lastRenderedPageBreak/>
        <w:t>могут являться препятствием для принятия Участником долевого строительства Объекта и подписания Передаточного Акта в соответствии с условиями настоящего Договора, и подлежат устранению Застройщиком в рамках гарантийного срока Объекта, после передачи Объекта Участнику в соответствии с условиями настоящего Договора. Обязанность по доказыванию фактов существенного нарушения качества Объекта долевого строительства и непригодности его использования возлагается на Участника долевого строительства.</w:t>
      </w:r>
    </w:p>
    <w:p w14:paraId="51666040" w14:textId="77777777" w:rsidR="003D5675" w:rsidRDefault="003D5675" w:rsidP="003D5675">
      <w:pPr>
        <w:ind w:firstLine="567"/>
        <w:jc w:val="both"/>
      </w:pPr>
      <w:r>
        <w:t>5.7. В случае, если Объект долевого строительства построен (создан) Застройщиком с отступлениями от условий договора и (или) указанных обязательных требований, приведшими к ухудшению качества такого объекта, или с иными недостатками, которые делают его непригодным для предусмотренного договором использования, участник долевого строительства, если иное не установлено договором, по своему выбору вправе потребовать от застройщика: безвозмездного устранения недостатков в разумный срок; соразмерного уменьшения цены договора; возмещения своих расходов на устранение недостатков.</w:t>
      </w:r>
      <w:r>
        <w:rPr>
          <w:b/>
        </w:rPr>
        <w:t xml:space="preserve"> </w:t>
      </w:r>
    </w:p>
    <w:p w14:paraId="5F874EB1" w14:textId="77777777" w:rsidR="003D5675" w:rsidRDefault="003D5675" w:rsidP="003D5675">
      <w:pPr>
        <w:ind w:firstLine="567"/>
        <w:jc w:val="both"/>
      </w:pPr>
      <w:r>
        <w:rPr>
          <w:rFonts w:cs="Times New Roman"/>
          <w:color w:val="000000" w:themeColor="text1"/>
        </w:rPr>
        <w:t xml:space="preserve">5.8. При этом Стороны учитывают тот факт, что получение Застройщиком Разрешения на ввод Объекта недвижимости в эксплуатацию подтверждает </w:t>
      </w:r>
      <w:r>
        <w:rPr>
          <w:color w:val="000000" w:themeColor="text1"/>
          <w:shd w:val="clear" w:color="auto" w:fill="FFFFFF"/>
        </w:rPr>
        <w:t>выполнение строительства Объекта недвижимости в полном объеме в соответствии с разрешением на строительство, проектной документацией, а также соответствие построенного, реконструированного объекта строительства требованиям к строительству</w:t>
      </w:r>
      <w:r>
        <w:rPr>
          <w:rFonts w:cs="Times New Roman"/>
          <w:color w:val="000000" w:themeColor="text1"/>
        </w:rPr>
        <w:t>.</w:t>
      </w:r>
    </w:p>
    <w:p w14:paraId="64E2B52A" w14:textId="77777777" w:rsidR="003D5675" w:rsidRDefault="003D5675" w:rsidP="003D5675">
      <w:pPr>
        <w:ind w:firstLine="567"/>
        <w:jc w:val="both"/>
      </w:pPr>
      <w:r>
        <w:rPr>
          <w:rFonts w:cs="Times New Roman"/>
        </w:rPr>
        <w:t xml:space="preserve">5.9. В случае, отсутствия существенных претензий в отношении качества объекта долевого строительства, а именно отступлений от обязательных требований технических регламентов, проектной документации и градостроительных регламентов, от иных обязательных требований, отказ Участника долевого строительства от принятия Объекта долевого строительства и подписания Передаточного акта в соответствии с условиями настоящего Договора, в связи с выявленными Участником долевого строительства недостатками, при условии наличия у Застройщика Разрешения на ввод Объекта недвижимости в эксплуатацию и получения Участником долевого строительства уведомления от Застройщика о завершении строительства Объекта недвижимости согласно п. 5.4 настоящего Договора, признается Сторонами как уклонение Участника долевого строительства от принятия Объекта долевого строительства и подписания Передаточного акта. </w:t>
      </w:r>
    </w:p>
    <w:p w14:paraId="684CF66E" w14:textId="77777777" w:rsidR="003D5675" w:rsidRDefault="003D5675" w:rsidP="003D5675">
      <w:pPr>
        <w:ind w:firstLine="567"/>
        <w:jc w:val="both"/>
      </w:pPr>
      <w:r>
        <w:rPr>
          <w:rFonts w:cs="Times New Roman"/>
        </w:rPr>
        <w:t xml:space="preserve">5.10. Обязательство Застройщика по передаче Объекта долевого строительства является встречным (ст. 328 ГК РФ) по отношению к обязательству Участнику долевого строительства по оплате Цены Договора в полном объеме, установленному разделом 4 настоящего Договора, в том числе в случае увеличения Цены Договора, в соответствии с п. 4.7. настоящего Договора. В случае неисполнения Участника долевого строительства указанного обязательства к Застройщику не применяются меры ответственности, предусмотренные частью 2 статьи 6 ФЗ № 214-ФЗ. </w:t>
      </w:r>
    </w:p>
    <w:p w14:paraId="6B96C28F" w14:textId="77777777" w:rsidR="003D5675" w:rsidRDefault="003D5675" w:rsidP="003D5675">
      <w:pPr>
        <w:ind w:firstLine="567"/>
        <w:jc w:val="both"/>
      </w:pPr>
      <w:r>
        <w:rPr>
          <w:rFonts w:cs="Times New Roman"/>
        </w:rPr>
        <w:t>5.11. Застройщик на основании ст. 359 ГК РФ вправе удерживать Объект долевого строительства и не передавать Участнику его по передаточному акту до полной оплаты Цены Договора, указанной в п. 4.1., в том числе в случае ее изменения в соответствии с п. 4.7. Договора. При этом Застройщик не будет считаться нарушившим срок передачи Объекта долевого строительства, предусмотренный разделом 5 Договора. Если оплата задолженности произведена Участником долевого строительства после истечения, установленного разделом 5 Договора срока передачи Объекта, Застройщик обязан передать объект долевого строительства в срок не позднее 10 (десять) дней с момента оплаты Участником задолженности по Договору</w:t>
      </w:r>
      <w:r>
        <w:t>.</w:t>
      </w:r>
    </w:p>
    <w:p w14:paraId="11B2D7AC" w14:textId="040C633C" w:rsidR="003D5675" w:rsidRPr="000544CD" w:rsidRDefault="003D5675" w:rsidP="003D5675">
      <w:pPr>
        <w:ind w:firstLine="567"/>
        <w:jc w:val="both"/>
      </w:pPr>
      <w:r>
        <w:rPr>
          <w:rFonts w:cs="Times New Roman"/>
        </w:rPr>
        <w:t xml:space="preserve">5.12. </w:t>
      </w:r>
      <w:r w:rsidR="000544CD" w:rsidRPr="000544CD">
        <w:t>При уклонении либо при отказе У</w:t>
      </w:r>
      <w:bookmarkStart w:id="3" w:name="_GoBack"/>
      <w:bookmarkEnd w:id="3"/>
      <w:r w:rsidR="000544CD" w:rsidRPr="000544CD">
        <w:t xml:space="preserve">частника долевого строительства от принятия Объекта долевого строительства (за исключением случая, указанного в п. 5.6. настоящего Договора) Застройщик по истечении двух месяцев со дня, предусмотренного Договором для передачи Объекта долевого строительства участнику долевого строительства, вправе составить односторонний акт или иной документ о передаче Объекта долевого строительства. При этом риск случайной гибели Объекта долевого строительства признается перешедшим к Участнику долевого строительства со дня составления одностороннего акта или иного </w:t>
      </w:r>
      <w:r w:rsidR="000544CD" w:rsidRPr="000544CD">
        <w:lastRenderedPageBreak/>
        <w:t>документа о передаче Объекта долевого строительства.</w:t>
      </w:r>
    </w:p>
    <w:p w14:paraId="15088E5F" w14:textId="77777777" w:rsidR="003D5675" w:rsidRDefault="003D5675" w:rsidP="003D5675">
      <w:pPr>
        <w:ind w:firstLine="567"/>
        <w:jc w:val="both"/>
      </w:pPr>
      <w:r>
        <w:rPr>
          <w:rFonts w:cs="Times New Roman"/>
        </w:rPr>
        <w:t>5.13. Застройщик считается не нарушившим срок передачи Объекта, если Участник получил уведомление о готовности Объекта к передаче и необходимости его принятия, но не явился для приемки в установленный срок, а также в случае возврата оператором почтовой связи уведомления в связи с отказом Участника принять его, либо по причине истечения срока хранения уведомления, или в связи с отсутствием Участника по почтовому адресу, указанному в настоящем Договоре.</w:t>
      </w:r>
    </w:p>
    <w:p w14:paraId="044A7E6C" w14:textId="77777777" w:rsidR="003D5675" w:rsidRDefault="003D5675" w:rsidP="003D5675">
      <w:pPr>
        <w:ind w:firstLine="567"/>
        <w:jc w:val="both"/>
      </w:pPr>
      <w:r>
        <w:rPr>
          <w:rFonts w:cs="Times New Roman"/>
        </w:rPr>
        <w:t>5.14. В случае если строительство (создание) Объекта недвижимости не может быть завершено в предусмотренный Договором срок Застройщик не позднее, чем за два месяца до истечения указанного срока обязан направить Участнику долевого строительства соответствующую информацию и предложение об изменении Договора. Изменение предусмотренного Договором срока передачи Застройщиком объекта долевого строительства Участнику долевого строительства осуществляется в порядке, установленном законодательством РФ.</w:t>
      </w:r>
    </w:p>
    <w:p w14:paraId="38E0B9A5" w14:textId="77777777" w:rsidR="003D5675" w:rsidRDefault="003D5675" w:rsidP="003D5675">
      <w:pPr>
        <w:ind w:firstLine="567"/>
        <w:jc w:val="both"/>
      </w:pPr>
      <w:r>
        <w:rPr>
          <w:rFonts w:cs="Times New Roman"/>
        </w:rPr>
        <w:t>5.15. С момента подписания Передаточного акта все риски случайной гибели или случайного повреждения Объекта несет Участник долевого строительства.</w:t>
      </w:r>
    </w:p>
    <w:p w14:paraId="203EC290" w14:textId="77777777" w:rsidR="003D5675" w:rsidRDefault="003D5675" w:rsidP="003D5675">
      <w:pPr>
        <w:ind w:firstLine="567"/>
        <w:jc w:val="both"/>
      </w:pPr>
    </w:p>
    <w:p w14:paraId="22BADD10" w14:textId="77777777" w:rsidR="003D5675" w:rsidRDefault="003D5675" w:rsidP="003D5675">
      <w:pPr>
        <w:jc w:val="center"/>
      </w:pPr>
      <w:r>
        <w:rPr>
          <w:rFonts w:cs="Times New Roman"/>
          <w:b/>
        </w:rPr>
        <w:t>6. ГАРАНТИИ КАЧЕСТВА</w:t>
      </w:r>
    </w:p>
    <w:p w14:paraId="75BF84FA" w14:textId="77777777" w:rsidR="003D5675" w:rsidRDefault="003D5675" w:rsidP="003D5675">
      <w:pPr>
        <w:ind w:firstLine="709"/>
        <w:jc w:val="center"/>
        <w:rPr>
          <w:rFonts w:cs="Times New Roman"/>
          <w:b/>
        </w:rPr>
      </w:pPr>
    </w:p>
    <w:p w14:paraId="4F5D66AD" w14:textId="77777777" w:rsidR="003D5675" w:rsidRDefault="003D5675" w:rsidP="003D5675">
      <w:pPr>
        <w:ind w:firstLine="567"/>
        <w:jc w:val="both"/>
      </w:pPr>
      <w:r>
        <w:rPr>
          <w:rFonts w:cs="Times New Roman"/>
        </w:rPr>
        <w:t>6.1. Стороны пришли к соглашению о том, что удостоверением выполнения строительства объекта в полном объеме в соответствии с разрешением на строительство, проектной документацией, а также соответствия построенного объекта строительства требованиям к строительству является Разрешение на ввод в эксплуатацию Объекта недвижимости в эксплуатацию, выданное в установленном законодательством РФ порядке.</w:t>
      </w:r>
    </w:p>
    <w:p w14:paraId="4D38DE6D" w14:textId="77777777" w:rsidR="003D5675" w:rsidRDefault="003D5675" w:rsidP="003D5675">
      <w:pPr>
        <w:ind w:firstLine="567"/>
        <w:jc w:val="both"/>
      </w:pPr>
      <w:r>
        <w:rPr>
          <w:rFonts w:cs="Times New Roman"/>
        </w:rPr>
        <w:t>6.2. Застройщик обязан передать Участнику долевого строительства Объект долевого строительства, качество которого соответствует условиям настоящего Договора, требованиям технических/градостроительных регламентов, проектной документации.</w:t>
      </w:r>
    </w:p>
    <w:p w14:paraId="19B9E4CD" w14:textId="77777777" w:rsidR="003D5675" w:rsidRDefault="003D5675" w:rsidP="003D5675">
      <w:pPr>
        <w:ind w:firstLine="567"/>
        <w:jc w:val="both"/>
        <w:rPr>
          <w:rFonts w:cs="Times New Roman"/>
        </w:rPr>
      </w:pPr>
      <w:r>
        <w:rPr>
          <w:rFonts w:cs="Times New Roman"/>
        </w:rPr>
        <w:t xml:space="preserve">6.3. Длительность гарантийного срока на передаваемый Участнику долевого строительства Объект долевого строительства по настоящему договору составляет 5 (пять) лет, и исчисляется со дня подписания передаточного акта или иного документа о передаче участникам долевого строительства первого жилого либо нежилого помещения в многоквартирном доме, в котором расположен Объект долевого строительства по настоящему Договору.  </w:t>
      </w:r>
    </w:p>
    <w:p w14:paraId="0B8B40DA" w14:textId="77777777" w:rsidR="003D5675" w:rsidRDefault="003D5675" w:rsidP="003D5675">
      <w:pPr>
        <w:ind w:firstLine="567"/>
        <w:jc w:val="both"/>
        <w:rPr>
          <w:rFonts w:cs="Times New Roman"/>
        </w:rPr>
      </w:pPr>
      <w:r>
        <w:rPr>
          <w:rFonts w:cs="Times New Roman"/>
        </w:rPr>
        <w:t>Указанный гарантийный срок не распространяется на технологическое и инженерное оборудование, входящее в состав Многоквартирного дома, в котором расположен Объект долевого строительства.</w:t>
      </w:r>
    </w:p>
    <w:p w14:paraId="78439D65" w14:textId="77777777" w:rsidR="003D5675" w:rsidRDefault="003D5675" w:rsidP="003D5675">
      <w:pPr>
        <w:ind w:firstLine="567"/>
        <w:jc w:val="both"/>
      </w:pPr>
      <w:r>
        <w:rPr>
          <w:rFonts w:cs="Times New Roman"/>
        </w:rPr>
        <w:t>6.4. Длительность гарантийного срока на технологическое и инженерное оборудование, входящее в состав Многоквартирного дома, в котором расположен Объект долевого строительства, составляет 3 (три) года, и исчисляется со дня подписания первого передаточного акта или иного документа о передаче объекта долевого строительства. Недостатки, обнаруженные в течение указанного срока, которые не могли быть выявлены при осмотре Объекта и подписании Передаточного акта, подлежат безвозмездному устранению Застройщиком самостоятельно или с привлечением третьих лиц, после письменного уведомления Застройщика Участником долевого строительства о таких недостатках. При выявлении недостатков Участник долевого строительства вправе потребовать от Застройщика соразмерного уменьшения цены договора, либо возмещения расходов, понесенных на их устранение, либо безвозмездного устранения недостатков в разумный срок.</w:t>
      </w:r>
    </w:p>
    <w:p w14:paraId="54FA205B" w14:textId="77777777" w:rsidR="003D5675" w:rsidRDefault="003D5675" w:rsidP="003D5675">
      <w:pPr>
        <w:pStyle w:val="ad"/>
        <w:spacing w:before="0" w:after="0" w:line="288" w:lineRule="atLeast"/>
        <w:ind w:firstLine="540"/>
        <w:jc w:val="both"/>
        <w:rPr>
          <w:szCs w:val="24"/>
        </w:rPr>
      </w:pPr>
      <w:r>
        <w:rPr>
          <w:szCs w:val="24"/>
        </w:rPr>
        <w:t xml:space="preserve">6.5. </w:t>
      </w:r>
      <w:r>
        <w:rPr>
          <w:rFonts w:eastAsia="Times New Roman"/>
          <w:szCs w:val="24"/>
          <w:lang w:eastAsia="ru-RU"/>
        </w:rPr>
        <w:t>Застройщик не н</w:t>
      </w:r>
      <w:r>
        <w:rPr>
          <w:rFonts w:eastAsia="Times New Roman"/>
          <w:color w:val="auto"/>
          <w:szCs w:val="24"/>
          <w:lang w:eastAsia="ru-RU"/>
        </w:rPr>
        <w:t xml:space="preserve">есет ответственности за недостатки (дефекты) объекта долевого строительства, обнаруженные в течение гарантийного срока, если докажет, что они произошли вследствие нормального износа такого объекта долевого строительства или входящих в его состав элементов отделки, систем инженерно-технического обеспечения, конструктивных </w:t>
      </w:r>
      <w:r>
        <w:rPr>
          <w:rFonts w:eastAsia="Times New Roman"/>
          <w:color w:val="auto"/>
          <w:szCs w:val="24"/>
          <w:lang w:eastAsia="ru-RU"/>
        </w:rPr>
        <w:lastRenderedPageBreak/>
        <w:t xml:space="preserve">элементов, изделий, нарушения требований технических регламентов, градостроительных регламентов, иных обязательных требований к процессу эксплуатации объекта долевого строительства или входящих в его состав элементов отделки, систем инженерно-технического обеспечения, конструктивных элементов, изделий либо вследствие ненадлежащего их ремонта, проведенного самим участником долевого строительства или привлеченными им третьими лицами, а также если недостатки (дефекты) объекта долевого строительства возникли вследствие нарушения предусмотренных предоставленной участнику долевого строительства инструкцией по эксплуатации объекта долевого строительства правил и условий эффективного и безопасного использования объекта долевого строительства, входящих в его состав элементов отделки, систем инженерно-технического обеспечения, конструктивных элементов, изделий. </w:t>
      </w:r>
    </w:p>
    <w:p w14:paraId="1AB815DB" w14:textId="77777777" w:rsidR="003D5675" w:rsidRDefault="003D5675" w:rsidP="003D5675">
      <w:pPr>
        <w:ind w:firstLine="567"/>
        <w:jc w:val="both"/>
      </w:pPr>
      <w:r>
        <w:rPr>
          <w:rFonts w:cs="Times New Roman"/>
        </w:rPr>
        <w:t>6.6. Гарантии качества и соответствующие этому обязательства Застройщика не распространяются на любые работы, выполненные в Объекте долевого строительства самим Участником долевого строительства или по его заказу, а также на недостатки, возникшие из-за нарушений Участником долевого строительства эксплуатации Объекта долевого строительства и Объекта недвижимости в целом, возникшие вследствие проведения указанных работ участником долевого строительства или привлеченных им третьими лицами.</w:t>
      </w:r>
    </w:p>
    <w:p w14:paraId="232B4163" w14:textId="77777777" w:rsidR="003D5675" w:rsidRDefault="003D5675" w:rsidP="003D5675">
      <w:pPr>
        <w:ind w:firstLine="426"/>
        <w:jc w:val="both"/>
        <w:rPr>
          <w:rFonts w:eastAsia="Times New Roman" w:cs="Times New Roman"/>
          <w:lang w:eastAsia="ar-SA"/>
        </w:rPr>
      </w:pPr>
      <w:r>
        <w:rPr>
          <w:rFonts w:eastAsia="Times New Roman" w:cs="Times New Roman"/>
          <w:lang w:eastAsia="ar-SA"/>
        </w:rPr>
        <w:t xml:space="preserve">  6.7. Участник долевого строительства осведомлен, что в процессе эксплуатации Объекта возможно образование дефектов, возникающих в результате нормальной эксплуатации, в том числе вследствие усадки </w:t>
      </w:r>
      <w:r>
        <w:rPr>
          <w:rFonts w:eastAsia="Times New Roman" w:cs="Times New Roman"/>
          <w:color w:val="000000"/>
          <w:lang w:eastAsia="ar-SA"/>
        </w:rPr>
        <w:t>Многоквартирного</w:t>
      </w:r>
      <w:r>
        <w:rPr>
          <w:rFonts w:eastAsia="Times New Roman" w:cs="Times New Roman"/>
          <w:lang w:eastAsia="ar-SA"/>
        </w:rPr>
        <w:t xml:space="preserve"> дома. Такие дефекты не являются строительными недостатками, и претензии по ним не могут быть предъявлены Участником долевого строительства Застройщику.</w:t>
      </w:r>
    </w:p>
    <w:p w14:paraId="15E60909" w14:textId="77777777" w:rsidR="003D5675" w:rsidRDefault="003D5675" w:rsidP="003D5675">
      <w:pPr>
        <w:ind w:firstLine="709"/>
        <w:jc w:val="center"/>
        <w:rPr>
          <w:rFonts w:cs="Times New Roman"/>
          <w:b/>
        </w:rPr>
      </w:pPr>
    </w:p>
    <w:p w14:paraId="34F55BC9" w14:textId="77777777" w:rsidR="003D5675" w:rsidRDefault="003D5675" w:rsidP="003D5675">
      <w:pPr>
        <w:ind w:firstLine="709"/>
        <w:jc w:val="center"/>
      </w:pPr>
      <w:r>
        <w:rPr>
          <w:rFonts w:cs="Times New Roman"/>
          <w:b/>
        </w:rPr>
        <w:t>7. ОБЯЗАННОСТИ И ПРАВА СТОРОН</w:t>
      </w:r>
    </w:p>
    <w:p w14:paraId="43CF0CBB" w14:textId="77777777" w:rsidR="003D5675" w:rsidRDefault="003D5675" w:rsidP="003D5675">
      <w:pPr>
        <w:ind w:firstLine="709"/>
        <w:jc w:val="center"/>
        <w:rPr>
          <w:rFonts w:cs="Times New Roman"/>
          <w:b/>
        </w:rPr>
      </w:pPr>
    </w:p>
    <w:p w14:paraId="79282C2F" w14:textId="77777777" w:rsidR="003D5675" w:rsidRDefault="003D5675" w:rsidP="003D5675">
      <w:pPr>
        <w:ind w:firstLine="567"/>
        <w:jc w:val="both"/>
      </w:pPr>
      <w:r>
        <w:rPr>
          <w:rFonts w:cs="Times New Roman"/>
        </w:rPr>
        <w:t>7.1. Обязанности Участника долевого строительства:</w:t>
      </w:r>
    </w:p>
    <w:p w14:paraId="15340781" w14:textId="77777777" w:rsidR="003D5675" w:rsidRDefault="003D5675" w:rsidP="003D5675">
      <w:pPr>
        <w:ind w:firstLine="567"/>
        <w:jc w:val="both"/>
      </w:pPr>
      <w:r>
        <w:rPr>
          <w:rFonts w:cs="Times New Roman"/>
        </w:rPr>
        <w:t>- Оплатить Застройщику Цену Договора в объеме и на условиях, предусмотренных пунктом 4 настоящего Договора.</w:t>
      </w:r>
    </w:p>
    <w:p w14:paraId="0810A03B" w14:textId="77777777" w:rsidR="003D5675" w:rsidRDefault="003D5675" w:rsidP="003D5675">
      <w:pPr>
        <w:ind w:firstLine="567"/>
        <w:jc w:val="both"/>
      </w:pPr>
      <w:r>
        <w:rPr>
          <w:rFonts w:cs="Times New Roman"/>
        </w:rPr>
        <w:t>- С момента получения Застройщиком Разрешения на ввод в эксплуатацию Объект недвижимости принять Объект долевого строительства путем подписания Передаточного акта.</w:t>
      </w:r>
    </w:p>
    <w:p w14:paraId="00DFAC0A" w14:textId="77777777" w:rsidR="003D5675" w:rsidRDefault="003D5675" w:rsidP="003D5675">
      <w:pPr>
        <w:ind w:firstLine="567"/>
        <w:jc w:val="both"/>
      </w:pPr>
      <w:r>
        <w:rPr>
          <w:rFonts w:cs="Times New Roman"/>
        </w:rPr>
        <w:t>- Участник долевого строительства несет в полном объеме все расходы, связанные с регистрацией договора долевого участия и права собственности на объект долевого строительства, получаемую в результате финансирования строительства объекта недвижимости, в государственном органе регистрации прав.</w:t>
      </w:r>
    </w:p>
    <w:p w14:paraId="1FD79C61" w14:textId="77777777" w:rsidR="003D5675" w:rsidRDefault="003D5675" w:rsidP="003D5675">
      <w:pPr>
        <w:ind w:firstLine="567"/>
        <w:jc w:val="both"/>
      </w:pPr>
      <w:r>
        <w:rPr>
          <w:rFonts w:cs="Times New Roman"/>
        </w:rPr>
        <w:t>- Уклонение Участника долевого строительства от заключения с эксплуатирующей организацией договоров на эксплуатацию Объекта недвижимости и предоставление жилищно-коммунальных услуг не освобождает Участника долевого строительства от обязанности по возмещению расходов по оплате всех фактически произведенных эксплуатирующей организацией затрат, связанных с эксплуатацией Объекта недвижимости соразмерно площади Объекта долевого строительства и соответствующей доли общего имущества в Объекте недвижимости.</w:t>
      </w:r>
    </w:p>
    <w:p w14:paraId="2D96F72E" w14:textId="77777777" w:rsidR="003D5675" w:rsidRDefault="003D5675" w:rsidP="003D5675">
      <w:pPr>
        <w:ind w:firstLine="567"/>
        <w:jc w:val="both"/>
      </w:pPr>
      <w:r>
        <w:rPr>
          <w:rFonts w:cs="Times New Roman"/>
        </w:rPr>
        <w:t>- После приемки Объекта долевого строительства по Передаточному акту своими силами и за свой счет зарегистрировать право собственности на Объект долевого строительства. Одновременно с возникновением права собственности на Объект долевого строительства у Участника долевого строительства возникает право на долю в Общем имуществе. Услуги по оформлению права собственности Участника долевого строительства на Объект долевого строительства, в том числе по содействию в государственной регистрации настоящего Договора и права собственности Участника долевого строительства могут быть оказаны Участнику долевого строительства на основании отдельного договора с Застройщиком или на основании отдельного договора с лицом, уполномоченным Застройщиком.</w:t>
      </w:r>
    </w:p>
    <w:p w14:paraId="139558B2" w14:textId="77777777" w:rsidR="003D5675" w:rsidRDefault="003D5675" w:rsidP="003D5675">
      <w:pPr>
        <w:ind w:firstLine="567"/>
        <w:jc w:val="both"/>
      </w:pPr>
      <w:r>
        <w:rPr>
          <w:rFonts w:cs="Times New Roman"/>
        </w:rPr>
        <w:t xml:space="preserve">- Обязательства Участника долевого строительства по настоящему Договору считаются </w:t>
      </w:r>
      <w:r>
        <w:rPr>
          <w:rFonts w:cs="Times New Roman"/>
        </w:rPr>
        <w:lastRenderedPageBreak/>
        <w:t>исполненными с момента уплаты в полном объеме денежных средств в соответствии с п. 4 настоящего Договора (с учетом дополнительных уточнений в соответствии с пунктом 4.7. настоящего Договора) и подписания Сторонами Передаточного акта.</w:t>
      </w:r>
    </w:p>
    <w:p w14:paraId="6378709A" w14:textId="77777777" w:rsidR="003D5675" w:rsidRDefault="003D5675" w:rsidP="003D5675">
      <w:pPr>
        <w:ind w:firstLine="567"/>
        <w:jc w:val="both"/>
      </w:pPr>
      <w:r>
        <w:rPr>
          <w:rFonts w:cs="Times New Roman"/>
        </w:rPr>
        <w:t>- Участник долевого строительства обязуется в течение 5-ти (пяти) рабочих дней с даты государственной регистрации договора уступки по настоящему договору уведомить Застройщика о замене лиц в обязательстве с приложением оригинала, зарегистрированного в соответствующем органе по государственной регистрации прав на недвижимое имущество и сделок с ним экземпляра договора уступки.</w:t>
      </w:r>
    </w:p>
    <w:p w14:paraId="1E84B487" w14:textId="77777777" w:rsidR="003D5675" w:rsidRDefault="003D5675" w:rsidP="003D5675">
      <w:pPr>
        <w:ind w:firstLine="567"/>
        <w:jc w:val="both"/>
      </w:pPr>
      <w:r>
        <w:rPr>
          <w:rFonts w:cs="Times New Roman"/>
        </w:rPr>
        <w:t>- Уступка прав требований по настоящему Договору подлежит государственной регистрации в установленном законом порядке.</w:t>
      </w:r>
    </w:p>
    <w:p w14:paraId="640E627A" w14:textId="77777777" w:rsidR="003D5675" w:rsidRDefault="003D5675" w:rsidP="003D5675">
      <w:pPr>
        <w:ind w:firstLine="567"/>
        <w:jc w:val="both"/>
      </w:pPr>
      <w:r>
        <w:rPr>
          <w:rFonts w:cs="Times New Roman"/>
        </w:rPr>
        <w:t>- Все последующие уступки прав требований, совершаемые новым участником долевого строительства, осуществляются при условии согласия Застройщика.</w:t>
      </w:r>
    </w:p>
    <w:p w14:paraId="16E4CE72" w14:textId="77777777" w:rsidR="003D5675" w:rsidRDefault="003D5675" w:rsidP="003D5675">
      <w:pPr>
        <w:ind w:firstLine="567"/>
        <w:jc w:val="both"/>
      </w:pPr>
      <w:r>
        <w:rPr>
          <w:rFonts w:cs="Times New Roman"/>
        </w:rPr>
        <w:t>- Участник долевого строительства обязуется самостоятельно нести расходы по оплате:</w:t>
      </w:r>
    </w:p>
    <w:p w14:paraId="62D0A302" w14:textId="77777777" w:rsidR="003D5675" w:rsidRDefault="003D5675" w:rsidP="003D5675">
      <w:pPr>
        <w:ind w:firstLine="567"/>
        <w:jc w:val="both"/>
      </w:pPr>
      <w:r>
        <w:rPr>
          <w:rFonts w:cs="Times New Roman"/>
        </w:rPr>
        <w:t>1) государственной пошлины за государственную регистрацию настоящего Договора участия в долевом строительстве и регистрацию права собственности на Объект долевого строительства в органе, осуществляющем государственную регистрацию прав на недвижимое имущество и сделок с ним,</w:t>
      </w:r>
    </w:p>
    <w:p w14:paraId="790A7B62" w14:textId="77777777" w:rsidR="003D5675" w:rsidRDefault="003D5675" w:rsidP="003D5675">
      <w:pPr>
        <w:ind w:firstLine="567"/>
        <w:jc w:val="both"/>
      </w:pPr>
      <w:r>
        <w:rPr>
          <w:rFonts w:cs="Times New Roman"/>
        </w:rPr>
        <w:t>2) другие платежи, которые могут быть необходимы для государственной регистрации настоящего Договора и оформления Объекта долевого строительства в собственность Участника.</w:t>
      </w:r>
    </w:p>
    <w:p w14:paraId="222C61E1" w14:textId="77777777" w:rsidR="003D5675" w:rsidRDefault="003D5675" w:rsidP="003D5675">
      <w:pPr>
        <w:ind w:firstLine="567"/>
        <w:jc w:val="both"/>
      </w:pPr>
      <w:r>
        <w:rPr>
          <w:rFonts w:cs="Times New Roman"/>
        </w:rPr>
        <w:t xml:space="preserve">- Производить в </w:t>
      </w:r>
      <w:r>
        <w:rPr>
          <w:rFonts w:eastAsia="Times New Roman" w:cs="Times New Roman"/>
          <w:lang w:eastAsia="ar-SA"/>
        </w:rPr>
        <w:t>Объекте</w:t>
      </w:r>
      <w:r>
        <w:rPr>
          <w:rFonts w:cs="Times New Roman"/>
        </w:rPr>
        <w:t xml:space="preserve"> и в самом здании работы, связанные с отступлением от проекта (перепланировка, переоборудование, любое остекление лоджий, установку снаружи здания любых устройств и сооружений, любые работы, затрагивающие внешний вид и конструкцию фасада </w:t>
      </w:r>
      <w:r>
        <w:rPr>
          <w:rFonts w:eastAsia="Times New Roman" w:cs="Times New Roman"/>
          <w:color w:val="000000"/>
          <w:lang w:eastAsia="ar-SA"/>
        </w:rPr>
        <w:t>Многоквартирного</w:t>
      </w:r>
      <w:r>
        <w:rPr>
          <w:rFonts w:cs="Times New Roman"/>
        </w:rPr>
        <w:t xml:space="preserve"> дома, возведение внутриквартирных перегородок, разводки инженерных коммуникаций, электрики, доставки дополнительных секций батарей, устройство теплых полов и вынос отопления на лоджию (балкон) – устройство труб и батарей отопления, демонтаж батарей отопления, пробивка проемов, ниш, борозд в стенах и перекрытиях, установка снаружи здания любых устройств и сооружений, любые работы, затрагивающие внешний вид и конструкцию фасада здания и т.д.) после согласования с проектной организацией, эксплуатирующей организацией и уполномоченными государственными органами. В противном случае гарантийные обязательства снимаются с Застройщика, и Участник самостоятельно несет негативные последствия, связанные с этим. В случае нарушения вышеуказанного обязательства, Застройщик вправе потребовать от Участника приведение Объекта долевого строительства в первоначальное состояние (до производства указанных работ). Кроме того, Застройщик вправе потребовать возместить причиненные ему такими работами убытки. Убытки, штрафы, пени возмещаются Участником долевого строительства в полном объеме в сроки, указанные Застройщиком в претензии. </w:t>
      </w:r>
    </w:p>
    <w:p w14:paraId="1BB3B135" w14:textId="77777777" w:rsidR="003D5675" w:rsidRDefault="003D5675" w:rsidP="003D5675">
      <w:pPr>
        <w:ind w:firstLine="567"/>
        <w:jc w:val="both"/>
      </w:pPr>
      <w:r>
        <w:rPr>
          <w:rFonts w:cs="Times New Roman"/>
        </w:rPr>
        <w:t>- Участник долевого строительства обязуется не проводить самостоятельно или с помощью третьих лиц работы, затрагивающие несущие конструкции Объекта долевого строительства и/или объекта недвижимости, и приводящие к их деформации, разрушению, снижению несущей способности и устойчивости, а также не проводить работы, затрагивающие фасад Многоквартирного дома и его элементы.</w:t>
      </w:r>
    </w:p>
    <w:p w14:paraId="57A20822" w14:textId="77777777" w:rsidR="003D5675" w:rsidRDefault="003D5675" w:rsidP="003D5675">
      <w:pPr>
        <w:ind w:firstLine="567"/>
        <w:jc w:val="both"/>
      </w:pPr>
      <w:r>
        <w:t xml:space="preserve">- Участник с даты принятия Объекта долевого строительства (в том числе, с даты составления Застройщиком одностороннего передаточного акта), получает фактический доступ в Объект долевого строительства, в связи с чем обязуется осуществлять оплату  коммунальных платежей, в том числе расходы по ремонту и содержанию общего имущества </w:t>
      </w:r>
      <w:r>
        <w:rPr>
          <w:rFonts w:eastAsia="Times New Roman" w:cs="Times New Roman"/>
          <w:color w:val="000000"/>
          <w:lang w:eastAsia="ar-SA"/>
        </w:rPr>
        <w:t>Многоквартирного</w:t>
      </w:r>
      <w:r>
        <w:t xml:space="preserve"> дома и обеспечению Объекта коммунальными ресурсами, в том числе израсходованными в отношении мест общего пользования </w:t>
      </w:r>
      <w:r>
        <w:rPr>
          <w:rFonts w:eastAsia="Times New Roman" w:cs="Times New Roman"/>
          <w:color w:val="000000"/>
          <w:lang w:eastAsia="ar-SA"/>
        </w:rPr>
        <w:t>Многоквартирного</w:t>
      </w:r>
      <w:r>
        <w:t xml:space="preserve"> дома, в соответствии с действующим жилищным  законодательством.</w:t>
      </w:r>
    </w:p>
    <w:p w14:paraId="7E1EDDEF" w14:textId="77777777" w:rsidR="003D5675" w:rsidRDefault="003D5675" w:rsidP="003D5675">
      <w:pPr>
        <w:tabs>
          <w:tab w:val="left" w:pos="1276"/>
        </w:tabs>
        <w:ind w:firstLine="567"/>
        <w:jc w:val="both"/>
      </w:pPr>
      <w:r>
        <w:t xml:space="preserve">- </w:t>
      </w:r>
      <w:r>
        <w:rPr>
          <w:rFonts w:eastAsia="Times New Roman"/>
          <w:color w:val="000000" w:themeColor="text1"/>
          <w:lang w:eastAsia="ru-RU"/>
        </w:rPr>
        <w:t xml:space="preserve">Участник долевого строительства обязан незамедлительно уведомлять Застройщика о любых обстоятельствах, способных повлиять на исполнение Договора, в том числе, об </w:t>
      </w:r>
      <w:r>
        <w:rPr>
          <w:rFonts w:eastAsia="Times New Roman"/>
          <w:color w:val="000000" w:themeColor="text1"/>
          <w:lang w:eastAsia="ru-RU"/>
        </w:rPr>
        <w:lastRenderedPageBreak/>
        <w:t>изменении, соответственно, места регистрации, фактического места жительства (места нахождения), почтового адреса, фамилии, имени, отчества, (наименования) паспортных данных, контактных телефонов и пр.</w:t>
      </w:r>
    </w:p>
    <w:p w14:paraId="01351503" w14:textId="77777777" w:rsidR="003D5675" w:rsidRDefault="003D5675" w:rsidP="003D5675">
      <w:pPr>
        <w:tabs>
          <w:tab w:val="left" w:pos="1276"/>
        </w:tabs>
        <w:ind w:firstLine="567"/>
        <w:jc w:val="both"/>
      </w:pPr>
      <w:r>
        <w:rPr>
          <w:rFonts w:eastAsia="Times New Roman"/>
          <w:color w:val="000000" w:themeColor="text1"/>
          <w:lang w:eastAsia="ru-RU"/>
        </w:rPr>
        <w:t>В противном случае Застройщик не несет ответственности за неполучение Участником долевого строительства уведомлений, предусмотренных Договором.</w:t>
      </w:r>
    </w:p>
    <w:p w14:paraId="6C73B8E1" w14:textId="77777777" w:rsidR="003D5675" w:rsidRDefault="003D5675" w:rsidP="003D5675">
      <w:pPr>
        <w:shd w:val="clear" w:color="auto" w:fill="FFFFFF"/>
        <w:ind w:firstLine="540"/>
        <w:jc w:val="both"/>
      </w:pPr>
      <w:r>
        <w:rPr>
          <w:rFonts w:eastAsia="Times New Roman"/>
          <w:color w:val="000000" w:themeColor="text1"/>
          <w:lang w:eastAsia="ru-RU"/>
        </w:rPr>
        <w:t>- Участник долевого строительства не имеет права без письменного согласия Застройщика обеспечивать свои обязательства перед третьими лицами залогом принадлежащих ему прав требования по Договору до исполнения своих обязательств по оплате Цены Договора в полном объеме.</w:t>
      </w:r>
    </w:p>
    <w:p w14:paraId="2E8870B3" w14:textId="77777777" w:rsidR="003D5675" w:rsidRPr="003D5675" w:rsidRDefault="003D5675" w:rsidP="003D5675">
      <w:pPr>
        <w:ind w:firstLine="540"/>
      </w:pPr>
      <w:r w:rsidRPr="003D5675">
        <w:t>- В случае обнаружения при приемке Объекта долевого строительства несущественных нарушений качества Объекта долевого строительства, Участник долевого строительства обязан принять Объект по передаточному акту. При этом Стороны вправе дополнительно составить Акт о недостатках с указанием разумных сроков их устранения.</w:t>
      </w:r>
    </w:p>
    <w:p w14:paraId="435843B1" w14:textId="77777777" w:rsidR="003D5675" w:rsidRDefault="003D5675" w:rsidP="003D5675">
      <w:pPr>
        <w:ind w:firstLine="426"/>
      </w:pPr>
      <w:r w:rsidRPr="003D5675">
        <w:t>- Участник долевого строительства обязуется соблюдать правила противопожарной</w:t>
      </w:r>
      <w:r>
        <w:rPr>
          <w:color w:val="010101"/>
          <w:lang w:eastAsia="ru-RU"/>
        </w:rPr>
        <w:t xml:space="preserve"> безопасности, не закрывать и не демонтировать датчики пожаротушения. В случае невыполнения данного обязательства ответственность по предписаниям Госпожнадзора будет возложена на Участника долевого строительства.</w:t>
      </w:r>
    </w:p>
    <w:p w14:paraId="2C29ADC6" w14:textId="77777777" w:rsidR="003D5675" w:rsidRDefault="003D5675" w:rsidP="003D5675">
      <w:pPr>
        <w:ind w:firstLine="426"/>
        <w:jc w:val="both"/>
      </w:pPr>
      <w:r>
        <w:rPr>
          <w:rFonts w:eastAsia="Times New Roman" w:cs="Times New Roman"/>
          <w:color w:val="010101"/>
          <w:lang w:eastAsia="ru-RU"/>
        </w:rPr>
        <w:t>7.2. При заключении настоящего Договора участник долевого строительства имеет право заключить Договор страхования своей гражданской ответственности (в части исполнения обязательств) по настоящему Договору на сумму, равную сумме неисполненных финансовых обязательств на момент заключения Договора страхования.</w:t>
      </w:r>
    </w:p>
    <w:p w14:paraId="55FC61EA" w14:textId="77777777" w:rsidR="003D5675" w:rsidRDefault="003D5675" w:rsidP="003D5675">
      <w:pPr>
        <w:ind w:firstLine="426"/>
        <w:jc w:val="both"/>
      </w:pPr>
      <w:r>
        <w:rPr>
          <w:rFonts w:eastAsia="Times New Roman" w:cs="Times New Roman"/>
          <w:color w:val="010101"/>
          <w:lang w:eastAsia="ru-RU"/>
        </w:rPr>
        <w:tab/>
        <w:t xml:space="preserve">В случае заключения Договора страхования, Участнику долевого строительства рекомендовано соблюдение следующих условий: </w:t>
      </w:r>
    </w:p>
    <w:p w14:paraId="4E4537CE" w14:textId="77777777" w:rsidR="003D5675" w:rsidRDefault="003D5675" w:rsidP="003D5675">
      <w:pPr>
        <w:ind w:firstLine="426"/>
        <w:jc w:val="both"/>
      </w:pPr>
      <w:r>
        <w:rPr>
          <w:rFonts w:eastAsia="Times New Roman" w:cs="Times New Roman"/>
          <w:color w:val="010101"/>
          <w:lang w:eastAsia="ru-RU"/>
        </w:rPr>
        <w:t>1) срок действия Договора страхования равен сроку действия настоящего Договора;</w:t>
      </w:r>
    </w:p>
    <w:p w14:paraId="507AC5F5" w14:textId="77777777" w:rsidR="003D5675" w:rsidRDefault="003D5675" w:rsidP="003D5675">
      <w:pPr>
        <w:ind w:firstLine="426"/>
        <w:jc w:val="both"/>
      </w:pPr>
      <w:r>
        <w:rPr>
          <w:rFonts w:eastAsia="Times New Roman" w:cs="Times New Roman"/>
          <w:color w:val="010101"/>
          <w:lang w:eastAsia="ru-RU"/>
        </w:rPr>
        <w:t>2) при наступлении страхового случая лицо, являющееся выгодоприобретателем по Договору страхования, обязано произвести расчеты по настоящему Договору.</w:t>
      </w:r>
    </w:p>
    <w:p w14:paraId="110925F8" w14:textId="77777777" w:rsidR="003D5675" w:rsidRDefault="003D5675" w:rsidP="003D5675">
      <w:pPr>
        <w:ind w:firstLine="426"/>
        <w:jc w:val="both"/>
      </w:pPr>
      <w:r>
        <w:rPr>
          <w:rFonts w:eastAsia="Times New Roman" w:cs="Times New Roman"/>
          <w:color w:val="010101"/>
          <w:lang w:eastAsia="ru-RU"/>
        </w:rPr>
        <w:t>3) страховщиком является юридическое лицо, кредитный рейтинг которого соответствует уровню кредитоспособности/финансовой надежности/финансовой устойчивости не ниже «</w:t>
      </w:r>
      <w:proofErr w:type="spellStart"/>
      <w:r>
        <w:rPr>
          <w:rFonts w:eastAsia="Times New Roman" w:cs="Times New Roman"/>
          <w:color w:val="010101"/>
          <w:lang w:eastAsia="ru-RU"/>
        </w:rPr>
        <w:t>ruАА</w:t>
      </w:r>
      <w:proofErr w:type="spellEnd"/>
      <w:r>
        <w:rPr>
          <w:rFonts w:eastAsia="Times New Roman" w:cs="Times New Roman"/>
          <w:color w:val="010101"/>
          <w:lang w:eastAsia="ru-RU"/>
        </w:rPr>
        <w:t>» - по версии «Эксперт РА», «</w:t>
      </w:r>
      <w:proofErr w:type="spellStart"/>
      <w:r>
        <w:rPr>
          <w:rFonts w:eastAsia="Times New Roman" w:cs="Times New Roman"/>
          <w:color w:val="010101"/>
          <w:lang w:eastAsia="ru-RU"/>
        </w:rPr>
        <w:t>ruАА</w:t>
      </w:r>
      <w:proofErr w:type="spellEnd"/>
      <w:r>
        <w:rPr>
          <w:rFonts w:eastAsia="Times New Roman" w:cs="Times New Roman"/>
          <w:color w:val="010101"/>
          <w:lang w:eastAsia="ru-RU"/>
        </w:rPr>
        <w:t>+» по версии НКР.</w:t>
      </w:r>
    </w:p>
    <w:p w14:paraId="27024608" w14:textId="77777777" w:rsidR="003D5675" w:rsidRDefault="003D5675" w:rsidP="003D5675">
      <w:pPr>
        <w:ind w:firstLine="567"/>
        <w:jc w:val="both"/>
      </w:pPr>
      <w:r>
        <w:rPr>
          <w:rFonts w:cs="Times New Roman"/>
        </w:rPr>
        <w:t>7.3. Обязанности Застройщика:</w:t>
      </w:r>
    </w:p>
    <w:p w14:paraId="1D455775" w14:textId="77777777" w:rsidR="003D5675" w:rsidRDefault="003D5675" w:rsidP="003D5675">
      <w:pPr>
        <w:ind w:firstLine="567"/>
        <w:jc w:val="both"/>
      </w:pPr>
      <w:r>
        <w:rPr>
          <w:rFonts w:cs="Times New Roman"/>
        </w:rPr>
        <w:t>- За счет средств Участника долевого строительства организовать строительство Объекта недвижимости.</w:t>
      </w:r>
    </w:p>
    <w:p w14:paraId="0838DFFA" w14:textId="77777777" w:rsidR="003D5675" w:rsidRDefault="003D5675" w:rsidP="003D5675">
      <w:pPr>
        <w:ind w:firstLine="567"/>
        <w:jc w:val="both"/>
      </w:pPr>
      <w:r>
        <w:rPr>
          <w:rFonts w:cs="Times New Roman"/>
        </w:rPr>
        <w:t>- Сообщать Участнику долевого строительства по его требованию о ходе выполнения работ по строительству Объекта.</w:t>
      </w:r>
    </w:p>
    <w:p w14:paraId="08F51D57" w14:textId="77777777" w:rsidR="003D5675" w:rsidRDefault="003D5675" w:rsidP="003D5675">
      <w:pPr>
        <w:ind w:firstLine="567"/>
        <w:jc w:val="both"/>
      </w:pPr>
      <w:r>
        <w:rPr>
          <w:rFonts w:cs="Times New Roman"/>
        </w:rPr>
        <w:t>- Передать Участнику долевого строительства Объект долевого строительства по Передаточному акту, подписываемому Сторонами, при условии выполнения в полном объеме Участником долевого строительства своих обязательств по настоящему договору.</w:t>
      </w:r>
    </w:p>
    <w:p w14:paraId="3E7349D4" w14:textId="77777777" w:rsidR="003D5675" w:rsidRDefault="003D5675" w:rsidP="003D5675">
      <w:pPr>
        <w:ind w:firstLine="567"/>
        <w:jc w:val="both"/>
      </w:pPr>
      <w:r>
        <w:rPr>
          <w:rFonts w:cs="Times New Roman"/>
        </w:rPr>
        <w:t>- Обязательства Застройщика по настоящему Договору считаются исполненными с момента подписания Сторонами Передаточного акта (либо при подписании одностороннего акта Застройщиком), в том числе при увеличении площади Объекта долевого строительства более чем пять процентов.</w:t>
      </w:r>
    </w:p>
    <w:p w14:paraId="67E41ED5" w14:textId="77777777" w:rsidR="003D5675" w:rsidRDefault="003D5675" w:rsidP="003D5675">
      <w:pPr>
        <w:ind w:firstLine="567"/>
        <w:jc w:val="both"/>
      </w:pPr>
      <w:r>
        <w:rPr>
          <w:rFonts w:cs="Times New Roman"/>
        </w:rPr>
        <w:t>7.4. Стороны принимают на себя обязательства предпринять все необходимые действия по государственной регистрации настоящего Договора.</w:t>
      </w:r>
    </w:p>
    <w:p w14:paraId="357FC2E5" w14:textId="77777777" w:rsidR="003D5675" w:rsidRPr="003D5675" w:rsidRDefault="003D5675" w:rsidP="003D5675">
      <w:pPr>
        <w:jc w:val="both"/>
      </w:pPr>
      <w:r>
        <w:t xml:space="preserve">7.5. После передачи Застройщиком по правилам, предусмотренным </w:t>
      </w:r>
      <w:hyperlink r:id="rId9" w:tooltip="https://login.consultant.ru/link/?req=doc&amp;base=LAW&amp;n=389878&amp;date=27.10.2021&amp;dst=100054&amp;field=134" w:history="1">
        <w:r>
          <w:rPr>
            <w:rStyle w:val="a8"/>
            <w:color w:val="00000A"/>
          </w:rPr>
          <w:t>ст. 8</w:t>
        </w:r>
      </w:hyperlink>
      <w:r>
        <w:rPr>
          <w:color w:val="00000A"/>
        </w:rPr>
        <w:t xml:space="preserve"> Федерального закона Российской Федерации от 30 декабря 2004 г. № 214-ФЗ </w:t>
      </w:r>
      <w:r>
        <w:t xml:space="preserve">Объекта Участнику долевого строительства и постановки такого Объекта на государственный кадастровый учет Застройщик имеет право на подачу без доверенности в орган регистрации прав заявления о государственной регистрации права собственности Участника долевого строительства на такой объект и указанного в </w:t>
      </w:r>
      <w:hyperlink r:id="rId10" w:tooltip="https://login.consultant.ru/link/?req=doc&amp;base=LAW&amp;n=381499&amp;date=27.10.2021&amp;dst=101092&amp;field=134" w:history="1">
        <w:r>
          <w:rPr>
            <w:rStyle w:val="a8"/>
            <w:color w:val="00000A"/>
          </w:rPr>
          <w:t>п. 3 ч. 11 ст. 48</w:t>
        </w:r>
      </w:hyperlink>
      <w:r>
        <w:t xml:space="preserve"> Федерального закона от 13.07.2015 № 218-ФЗ "О государственной регистрации недвижимости" передаточного акта (иного документа о передаче </w:t>
      </w:r>
      <w:r w:rsidRPr="003D5675">
        <w:t>объекта долевого строительства).</w:t>
      </w:r>
    </w:p>
    <w:p w14:paraId="0164AC27" w14:textId="77777777" w:rsidR="003D5675" w:rsidRPr="003D5675" w:rsidRDefault="003D5675" w:rsidP="003D5675">
      <w:pPr>
        <w:ind w:firstLine="720"/>
        <w:jc w:val="both"/>
      </w:pPr>
      <w:r w:rsidRPr="003D5675">
        <w:lastRenderedPageBreak/>
        <w:t>7.6. Застройщик имеет право внести изменения в проектную документацию строящегося Многоквартирного дома, а также произвести изменения в Многоквартирном доме без их согласования с Участников долевого строительства, связанные с изменением конфигурации вентиляционных каналов и шахт, расположенных в Объекте, в результате чего могут быть изменены конструктивное решение и/или конфигурация Объекте (без изменения количества помещений в Объекте), при условии их согласования с соответствующими государственными органами и организациями, или без такого согласования, если это не требуется в соответствии с законодательством Российской Федерации.</w:t>
      </w:r>
    </w:p>
    <w:p w14:paraId="0E2D094C" w14:textId="77777777" w:rsidR="003D5675" w:rsidRPr="003D5675" w:rsidRDefault="003D5675" w:rsidP="003D5675">
      <w:pPr>
        <w:jc w:val="both"/>
      </w:pPr>
      <w:r w:rsidRPr="003D5675">
        <w:t>Стороны пришли к соглашению, что указанные в настоящем пункте изменения не являются существенными изменениями проектной документации строящегося Многоквартирного дома и/или нарушениями требований к качеству Многоквартирного дома и Объекта.</w:t>
      </w:r>
    </w:p>
    <w:p w14:paraId="70CA53C4" w14:textId="77777777" w:rsidR="003D5675" w:rsidRDefault="003D5675" w:rsidP="003D5675">
      <w:pPr>
        <w:spacing w:line="100" w:lineRule="atLeast"/>
        <w:ind w:firstLine="567"/>
        <w:jc w:val="both"/>
      </w:pPr>
      <w:r>
        <w:t xml:space="preserve">7.7. </w:t>
      </w:r>
      <w:r>
        <w:rPr>
          <w:rFonts w:eastAsia="Times New Roman" w:cs="Times New Roman"/>
          <w:lang w:eastAsia="ar-SA"/>
        </w:rPr>
        <w:t>В случае не установки/неправильной установки канализационного обратного клапана, либо выхода его из строя в процессе эксплуатации, а также ненадлежащей ревизии, Участник долевого строительства и/или третьи лица не в праве предъявлять требования имущественного характера к управляющей компании или Застройщику, в связи с возмещением ущерба затоплением (</w:t>
      </w:r>
      <w:proofErr w:type="spellStart"/>
      <w:r>
        <w:rPr>
          <w:rFonts w:eastAsia="Times New Roman" w:cs="Times New Roman"/>
          <w:lang w:eastAsia="ar-SA"/>
        </w:rPr>
        <w:t>залитием</w:t>
      </w:r>
      <w:proofErr w:type="spellEnd"/>
      <w:r>
        <w:rPr>
          <w:rFonts w:eastAsia="Times New Roman" w:cs="Times New Roman"/>
          <w:lang w:eastAsia="ar-SA"/>
        </w:rPr>
        <w:t xml:space="preserve">) принадлежащего ему помещения сточными канализационными водами, поскольку  самостоятельно в таком случае при </w:t>
      </w:r>
      <w:proofErr w:type="spellStart"/>
      <w:r>
        <w:rPr>
          <w:rFonts w:eastAsia="Times New Roman" w:cs="Times New Roman"/>
          <w:lang w:eastAsia="ar-SA"/>
        </w:rPr>
        <w:t>залитии</w:t>
      </w:r>
      <w:proofErr w:type="spellEnd"/>
      <w:r>
        <w:rPr>
          <w:rFonts w:eastAsia="Times New Roman" w:cs="Times New Roman"/>
          <w:lang w:eastAsia="ar-SA"/>
        </w:rPr>
        <w:t xml:space="preserve"> несет риск гибели и бремя ответственности за целостность и имущественную сохранность произведенной внутренней отделки, предметов интерьера, бытовой техники и прочих вещей, находящихся в помещении (данный пункт договора действует для помещений, расположенных с 1 по 5 этаж (включительно) Многоквартирного дома).</w:t>
      </w:r>
    </w:p>
    <w:p w14:paraId="1CFC8386" w14:textId="77777777" w:rsidR="003D5675" w:rsidRDefault="003D5675" w:rsidP="003D5675">
      <w:pPr>
        <w:spacing w:line="100" w:lineRule="atLeast"/>
        <w:ind w:firstLine="567"/>
        <w:jc w:val="both"/>
      </w:pPr>
    </w:p>
    <w:p w14:paraId="1E4E6A8C" w14:textId="77777777" w:rsidR="003D5675" w:rsidRDefault="003D5675" w:rsidP="003D5675">
      <w:pPr>
        <w:ind w:firstLine="709"/>
        <w:jc w:val="center"/>
      </w:pPr>
      <w:r>
        <w:rPr>
          <w:rFonts w:cs="Times New Roman"/>
          <w:b/>
        </w:rPr>
        <w:t>8. ОБСТОЯТЕЛЬСТВА НЕПРЕОДОЛИМОЙ СИЛЫ</w:t>
      </w:r>
    </w:p>
    <w:p w14:paraId="415A3F8C" w14:textId="77777777" w:rsidR="003D5675" w:rsidRDefault="003D5675" w:rsidP="003D5675">
      <w:pPr>
        <w:ind w:firstLine="709"/>
        <w:jc w:val="center"/>
        <w:rPr>
          <w:rFonts w:cs="Times New Roman"/>
          <w:b/>
        </w:rPr>
      </w:pPr>
    </w:p>
    <w:p w14:paraId="3E44AAA9" w14:textId="77777777" w:rsidR="003D5675" w:rsidRDefault="003D5675" w:rsidP="003D5675">
      <w:pPr>
        <w:ind w:firstLine="567"/>
        <w:jc w:val="both"/>
        <w:rPr>
          <w:rFonts w:cs="Times New Roman"/>
        </w:rPr>
      </w:pPr>
      <w:r>
        <w:rPr>
          <w:rFonts w:cs="Times New Roman"/>
        </w:rPr>
        <w:t xml:space="preserve">8.1. </w:t>
      </w:r>
      <w:r>
        <w:rPr>
          <w:rFonts w:cs="Times New Roman"/>
          <w:spacing w:val="-2"/>
        </w:rPr>
        <w:t>Стороны</w:t>
      </w:r>
      <w:r>
        <w:rPr>
          <w:rFonts w:cs="Times New Roman"/>
          <w:spacing w:val="-9"/>
        </w:rPr>
        <w:t xml:space="preserve"> </w:t>
      </w:r>
      <w:r>
        <w:rPr>
          <w:rFonts w:cs="Times New Roman"/>
          <w:spacing w:val="-2"/>
        </w:rPr>
        <w:t>освобождаются от</w:t>
      </w:r>
      <w:r>
        <w:rPr>
          <w:rFonts w:cs="Times New Roman"/>
          <w:spacing w:val="-15"/>
        </w:rPr>
        <w:t xml:space="preserve"> </w:t>
      </w:r>
      <w:r>
        <w:rPr>
          <w:rFonts w:cs="Times New Roman"/>
          <w:spacing w:val="-2"/>
        </w:rPr>
        <w:t>ответственности</w:t>
      </w:r>
      <w:r>
        <w:rPr>
          <w:rFonts w:cs="Times New Roman"/>
          <w:spacing w:val="-17"/>
        </w:rPr>
        <w:t xml:space="preserve"> </w:t>
      </w:r>
      <w:r>
        <w:rPr>
          <w:rFonts w:cs="Times New Roman"/>
          <w:spacing w:val="-2"/>
        </w:rPr>
        <w:t>за</w:t>
      </w:r>
      <w:r>
        <w:rPr>
          <w:rFonts w:cs="Times New Roman"/>
          <w:spacing w:val="-12"/>
        </w:rPr>
        <w:t xml:space="preserve"> ч</w:t>
      </w:r>
      <w:r>
        <w:rPr>
          <w:rFonts w:cs="Times New Roman"/>
          <w:spacing w:val="-2"/>
        </w:rPr>
        <w:t>астичное или</w:t>
      </w:r>
      <w:r>
        <w:rPr>
          <w:rFonts w:cs="Times New Roman"/>
          <w:spacing w:val="-14"/>
        </w:rPr>
        <w:t xml:space="preserve"> </w:t>
      </w:r>
      <w:r>
        <w:rPr>
          <w:rFonts w:cs="Times New Roman"/>
          <w:spacing w:val="-2"/>
        </w:rPr>
        <w:t>полное</w:t>
      </w:r>
      <w:r>
        <w:rPr>
          <w:rFonts w:cs="Times New Roman"/>
          <w:spacing w:val="-5"/>
        </w:rPr>
        <w:t xml:space="preserve"> </w:t>
      </w:r>
      <w:r>
        <w:rPr>
          <w:rFonts w:cs="Times New Roman"/>
          <w:spacing w:val="-2"/>
        </w:rPr>
        <w:t xml:space="preserve">неисполнение обязательств по </w:t>
      </w:r>
      <w:r>
        <w:rPr>
          <w:rFonts w:cs="Times New Roman"/>
        </w:rPr>
        <w:t xml:space="preserve">Договору, если это неисполнение явилось следствием обстоятельств </w:t>
      </w:r>
      <w:r>
        <w:rPr>
          <w:rFonts w:cs="Times New Roman"/>
          <w:spacing w:val="-2"/>
        </w:rPr>
        <w:t>непреодолимой</w:t>
      </w:r>
      <w:r>
        <w:rPr>
          <w:rFonts w:cs="Times New Roman"/>
          <w:spacing w:val="-17"/>
        </w:rPr>
        <w:t xml:space="preserve"> </w:t>
      </w:r>
      <w:r>
        <w:rPr>
          <w:rFonts w:cs="Times New Roman"/>
          <w:spacing w:val="-2"/>
        </w:rPr>
        <w:t>силы,</w:t>
      </w:r>
      <w:r>
        <w:rPr>
          <w:rFonts w:cs="Times New Roman"/>
          <w:spacing w:val="-17"/>
        </w:rPr>
        <w:t xml:space="preserve"> </w:t>
      </w:r>
      <w:r>
        <w:rPr>
          <w:rFonts w:cs="Times New Roman"/>
          <w:spacing w:val="-2"/>
        </w:rPr>
        <w:t>возникших</w:t>
      </w:r>
      <w:r>
        <w:rPr>
          <w:rFonts w:cs="Times New Roman"/>
          <w:spacing w:val="-17"/>
        </w:rPr>
        <w:t xml:space="preserve"> </w:t>
      </w:r>
      <w:r>
        <w:rPr>
          <w:rFonts w:cs="Times New Roman"/>
          <w:spacing w:val="-2"/>
        </w:rPr>
        <w:t>после</w:t>
      </w:r>
      <w:r>
        <w:rPr>
          <w:rFonts w:cs="Times New Roman"/>
          <w:spacing w:val="-16"/>
        </w:rPr>
        <w:t xml:space="preserve"> </w:t>
      </w:r>
      <w:r>
        <w:rPr>
          <w:rFonts w:cs="Times New Roman"/>
          <w:spacing w:val="-2"/>
        </w:rPr>
        <w:t>заключения</w:t>
      </w:r>
      <w:r>
        <w:rPr>
          <w:rFonts w:cs="Times New Roman"/>
          <w:spacing w:val="-17"/>
        </w:rPr>
        <w:t xml:space="preserve"> </w:t>
      </w:r>
      <w:r>
        <w:rPr>
          <w:rFonts w:cs="Times New Roman"/>
          <w:spacing w:val="-2"/>
        </w:rPr>
        <w:t>настоящего</w:t>
      </w:r>
      <w:r>
        <w:rPr>
          <w:rFonts w:cs="Times New Roman"/>
          <w:spacing w:val="-16"/>
        </w:rPr>
        <w:t xml:space="preserve"> </w:t>
      </w:r>
      <w:r>
        <w:rPr>
          <w:rFonts w:cs="Times New Roman"/>
          <w:spacing w:val="-2"/>
        </w:rPr>
        <w:t>Договора</w:t>
      </w:r>
      <w:r>
        <w:rPr>
          <w:rFonts w:cs="Times New Roman"/>
          <w:spacing w:val="-17"/>
        </w:rPr>
        <w:t xml:space="preserve"> </w:t>
      </w:r>
      <w:r>
        <w:rPr>
          <w:rFonts w:cs="Times New Roman"/>
          <w:spacing w:val="-2"/>
        </w:rPr>
        <w:t xml:space="preserve">в </w:t>
      </w:r>
      <w:r>
        <w:rPr>
          <w:rFonts w:cs="Times New Roman"/>
          <w:spacing w:val="-6"/>
        </w:rPr>
        <w:t>результате</w:t>
      </w:r>
      <w:r>
        <w:rPr>
          <w:rFonts w:cs="Times New Roman"/>
          <w:spacing w:val="-13"/>
        </w:rPr>
        <w:t xml:space="preserve"> </w:t>
      </w:r>
      <w:r>
        <w:rPr>
          <w:rFonts w:cs="Times New Roman"/>
          <w:spacing w:val="-6"/>
        </w:rPr>
        <w:t>событий чрезвычайного</w:t>
      </w:r>
      <w:r>
        <w:rPr>
          <w:rFonts w:cs="Times New Roman"/>
          <w:spacing w:val="-13"/>
        </w:rPr>
        <w:t xml:space="preserve"> </w:t>
      </w:r>
      <w:r>
        <w:rPr>
          <w:rFonts w:cs="Times New Roman"/>
          <w:spacing w:val="-6"/>
        </w:rPr>
        <w:t>характера,</w:t>
      </w:r>
      <w:r>
        <w:rPr>
          <w:rFonts w:cs="Times New Roman"/>
        </w:rPr>
        <w:t xml:space="preserve"> </w:t>
      </w:r>
      <w:r>
        <w:rPr>
          <w:rFonts w:cs="Times New Roman"/>
          <w:spacing w:val="-6"/>
        </w:rPr>
        <w:t>которые Стороны не</w:t>
      </w:r>
      <w:r>
        <w:rPr>
          <w:rFonts w:cs="Times New Roman"/>
          <w:spacing w:val="-13"/>
        </w:rPr>
        <w:t xml:space="preserve"> </w:t>
      </w:r>
      <w:r>
        <w:rPr>
          <w:rFonts w:cs="Times New Roman"/>
          <w:spacing w:val="-6"/>
        </w:rPr>
        <w:t xml:space="preserve">могли ни </w:t>
      </w:r>
      <w:r>
        <w:rPr>
          <w:rFonts w:cs="Times New Roman"/>
        </w:rPr>
        <w:t>предвидеть, ни предотвратить разумными мерами (события, на которые Стороны</w:t>
      </w:r>
      <w:r>
        <w:rPr>
          <w:rFonts w:cs="Times New Roman"/>
          <w:spacing w:val="-7"/>
        </w:rPr>
        <w:t xml:space="preserve"> </w:t>
      </w:r>
      <w:r>
        <w:rPr>
          <w:rFonts w:cs="Times New Roman"/>
        </w:rPr>
        <w:t>не</w:t>
      </w:r>
      <w:r>
        <w:rPr>
          <w:rFonts w:cs="Times New Roman"/>
          <w:spacing w:val="-19"/>
        </w:rPr>
        <w:t xml:space="preserve"> </w:t>
      </w:r>
      <w:r>
        <w:rPr>
          <w:rFonts w:cs="Times New Roman"/>
        </w:rPr>
        <w:t>могут</w:t>
      </w:r>
      <w:r>
        <w:rPr>
          <w:rFonts w:cs="Times New Roman"/>
          <w:spacing w:val="-14"/>
        </w:rPr>
        <w:t xml:space="preserve"> </w:t>
      </w:r>
      <w:r>
        <w:rPr>
          <w:rFonts w:cs="Times New Roman"/>
        </w:rPr>
        <w:t>оказывать</w:t>
      </w:r>
      <w:r>
        <w:rPr>
          <w:rFonts w:cs="Times New Roman"/>
          <w:spacing w:val="-1"/>
        </w:rPr>
        <w:t xml:space="preserve"> </w:t>
      </w:r>
      <w:r>
        <w:rPr>
          <w:rFonts w:cs="Times New Roman"/>
        </w:rPr>
        <w:t>влияния</w:t>
      </w:r>
      <w:r>
        <w:rPr>
          <w:rFonts w:cs="Times New Roman"/>
          <w:spacing w:val="-7"/>
        </w:rPr>
        <w:t xml:space="preserve"> </w:t>
      </w:r>
      <w:r>
        <w:rPr>
          <w:rFonts w:cs="Times New Roman"/>
        </w:rPr>
        <w:t>и</w:t>
      </w:r>
      <w:r>
        <w:rPr>
          <w:rFonts w:cs="Times New Roman"/>
          <w:spacing w:val="-19"/>
        </w:rPr>
        <w:t xml:space="preserve"> </w:t>
      </w:r>
      <w:r>
        <w:rPr>
          <w:rFonts w:cs="Times New Roman"/>
        </w:rPr>
        <w:t>за</w:t>
      </w:r>
      <w:r>
        <w:rPr>
          <w:rFonts w:cs="Times New Roman"/>
          <w:spacing w:val="-16"/>
        </w:rPr>
        <w:t xml:space="preserve"> </w:t>
      </w:r>
      <w:r>
        <w:rPr>
          <w:rFonts w:cs="Times New Roman"/>
        </w:rPr>
        <w:t>возникновение которых</w:t>
      </w:r>
      <w:r>
        <w:rPr>
          <w:rFonts w:cs="Times New Roman"/>
          <w:spacing w:val="-8"/>
        </w:rPr>
        <w:t xml:space="preserve"> </w:t>
      </w:r>
      <w:r>
        <w:rPr>
          <w:rFonts w:cs="Times New Roman"/>
        </w:rPr>
        <w:t>не</w:t>
      </w:r>
      <w:r>
        <w:rPr>
          <w:rFonts w:cs="Times New Roman"/>
          <w:spacing w:val="-16"/>
        </w:rPr>
        <w:t xml:space="preserve"> </w:t>
      </w:r>
      <w:r>
        <w:rPr>
          <w:rFonts w:cs="Times New Roman"/>
        </w:rPr>
        <w:t xml:space="preserve">несут </w:t>
      </w:r>
      <w:r>
        <w:rPr>
          <w:rFonts w:cs="Times New Roman"/>
          <w:spacing w:val="-8"/>
        </w:rPr>
        <w:t>ответственности</w:t>
      </w:r>
      <w:r>
        <w:rPr>
          <w:rFonts w:cs="Times New Roman"/>
        </w:rPr>
        <w:t>),</w:t>
      </w:r>
      <w:r>
        <w:rPr>
          <w:rFonts w:cs="Times New Roman"/>
          <w:spacing w:val="-19"/>
        </w:rPr>
        <w:t xml:space="preserve"> </w:t>
      </w:r>
      <w:r>
        <w:rPr>
          <w:rFonts w:cs="Times New Roman"/>
        </w:rPr>
        <w:t>препятствующие</w:t>
      </w:r>
      <w:r>
        <w:rPr>
          <w:rFonts w:cs="Times New Roman"/>
          <w:spacing w:val="-19"/>
        </w:rPr>
        <w:t xml:space="preserve"> </w:t>
      </w:r>
      <w:r>
        <w:rPr>
          <w:rFonts w:cs="Times New Roman"/>
        </w:rPr>
        <w:t xml:space="preserve">нормальным </w:t>
      </w:r>
      <w:r>
        <w:rPr>
          <w:rFonts w:cs="Times New Roman"/>
          <w:spacing w:val="-8"/>
        </w:rPr>
        <w:t>условиям</w:t>
      </w:r>
      <w:r>
        <w:rPr>
          <w:rFonts w:cs="Times New Roman"/>
          <w:spacing w:val="-9"/>
        </w:rPr>
        <w:t xml:space="preserve"> </w:t>
      </w:r>
      <w:r>
        <w:rPr>
          <w:rFonts w:cs="Times New Roman"/>
          <w:spacing w:val="-8"/>
        </w:rPr>
        <w:t xml:space="preserve">деятельности, </w:t>
      </w:r>
      <w:r>
        <w:rPr>
          <w:rFonts w:cs="Times New Roman"/>
          <w:spacing w:val="-2"/>
        </w:rPr>
        <w:t>которые</w:t>
      </w:r>
      <w:r>
        <w:rPr>
          <w:rFonts w:cs="Times New Roman"/>
          <w:spacing w:val="-7"/>
        </w:rPr>
        <w:t xml:space="preserve"> </w:t>
      </w:r>
      <w:r>
        <w:rPr>
          <w:rFonts w:cs="Times New Roman"/>
          <w:spacing w:val="-2"/>
        </w:rPr>
        <w:t>выходят</w:t>
      </w:r>
      <w:r>
        <w:rPr>
          <w:rFonts w:cs="Times New Roman"/>
          <w:spacing w:val="-7"/>
        </w:rPr>
        <w:t xml:space="preserve"> </w:t>
      </w:r>
      <w:r>
        <w:rPr>
          <w:rFonts w:cs="Times New Roman"/>
          <w:spacing w:val="-2"/>
        </w:rPr>
        <w:t>за</w:t>
      </w:r>
      <w:r>
        <w:rPr>
          <w:rFonts w:cs="Times New Roman"/>
          <w:spacing w:val="-12"/>
        </w:rPr>
        <w:t xml:space="preserve"> </w:t>
      </w:r>
      <w:r>
        <w:rPr>
          <w:rFonts w:cs="Times New Roman"/>
          <w:spacing w:val="-2"/>
        </w:rPr>
        <w:t xml:space="preserve">рамки </w:t>
      </w:r>
      <w:r>
        <w:rPr>
          <w:rFonts w:cs="Times New Roman"/>
        </w:rPr>
        <w:t xml:space="preserve">разумного контроля Сторон. При этом срок выполнения обязательств по </w:t>
      </w:r>
      <w:r>
        <w:rPr>
          <w:rFonts w:cs="Times New Roman"/>
          <w:spacing w:val="-6"/>
        </w:rPr>
        <w:t>Договору отодвигается</w:t>
      </w:r>
      <w:r>
        <w:rPr>
          <w:rFonts w:cs="Times New Roman"/>
        </w:rPr>
        <w:t xml:space="preserve"> </w:t>
      </w:r>
      <w:r>
        <w:rPr>
          <w:rFonts w:cs="Times New Roman"/>
          <w:spacing w:val="-6"/>
        </w:rPr>
        <w:t>соразмерно времени, в</w:t>
      </w:r>
      <w:r>
        <w:rPr>
          <w:rFonts w:cs="Times New Roman"/>
          <w:spacing w:val="-13"/>
        </w:rPr>
        <w:t xml:space="preserve"> </w:t>
      </w:r>
      <w:r>
        <w:rPr>
          <w:rFonts w:cs="Times New Roman"/>
          <w:spacing w:val="-6"/>
        </w:rPr>
        <w:t>течение которого</w:t>
      </w:r>
      <w:r>
        <w:rPr>
          <w:rFonts w:cs="Times New Roman"/>
          <w:spacing w:val="-10"/>
        </w:rPr>
        <w:t xml:space="preserve"> </w:t>
      </w:r>
      <w:r>
        <w:rPr>
          <w:rFonts w:cs="Times New Roman"/>
          <w:spacing w:val="-6"/>
        </w:rPr>
        <w:t xml:space="preserve">действовали </w:t>
      </w:r>
      <w:r>
        <w:rPr>
          <w:rFonts w:cs="Times New Roman"/>
        </w:rPr>
        <w:t xml:space="preserve">указанные обстоятельства или последствия, вызванные этими </w:t>
      </w:r>
      <w:r>
        <w:rPr>
          <w:rFonts w:cs="Times New Roman"/>
          <w:spacing w:val="-2"/>
        </w:rPr>
        <w:t>обстоятельствами.</w:t>
      </w:r>
    </w:p>
    <w:p w14:paraId="6B53F633" w14:textId="77777777" w:rsidR="003D5675" w:rsidRDefault="003D5675" w:rsidP="003D5675">
      <w:pPr>
        <w:ind w:firstLine="567"/>
        <w:jc w:val="both"/>
      </w:pPr>
      <w:r>
        <w:rPr>
          <w:rFonts w:cs="Times New Roman"/>
        </w:rPr>
        <w:t>8.2. В случае возникновения обстоятельств непреодолимой силы сроки исполнения Договора соразмерно отодвигаются на время действия соответствующих обстоятельств. Если указанные обстоятельства будут действовать более 2 (двух) месяцев, любая из Сторон имеет право расторгнуть Договор, возвратив полученное по Договору от другой Стороны. При этом ни одна из Сторон не имеет право на возмещение убытков, которые она может понести в силу такого расторжения.</w:t>
      </w:r>
    </w:p>
    <w:p w14:paraId="0F18F672" w14:textId="77777777" w:rsidR="003D5675" w:rsidRDefault="003D5675" w:rsidP="003D5675">
      <w:pPr>
        <w:ind w:firstLine="567"/>
        <w:jc w:val="both"/>
      </w:pPr>
      <w:r>
        <w:rPr>
          <w:rFonts w:cs="Times New Roman"/>
        </w:rPr>
        <w:t>8.3. Сторона, для которой создалась невозможность исполнения обязательства по настоящему договору, обязана не позднее 10 (десяти) рабочих дней сообщить другой стороне в письменной форме о наступлении, предполагаемом сроке действия и прекращении действия вышеуказанных обстоятельств.</w:t>
      </w:r>
    </w:p>
    <w:p w14:paraId="4BB326E4" w14:textId="77777777" w:rsidR="003D5675" w:rsidRDefault="003D5675" w:rsidP="003D5675">
      <w:pPr>
        <w:ind w:firstLine="567"/>
        <w:jc w:val="both"/>
      </w:pPr>
      <w:r>
        <w:rPr>
          <w:rFonts w:cs="Times New Roman"/>
        </w:rPr>
        <w:t>8.4. Не уведомление или несвоевременное уведомление лишает «Сторону» права ссылаться на вышеуказанные обстоятельство, как на основание, освобождающее от ответственности за неисполнение обязательств по настоящему договору.</w:t>
      </w:r>
    </w:p>
    <w:p w14:paraId="32E7CA80" w14:textId="77777777" w:rsidR="003D5675" w:rsidRDefault="003D5675" w:rsidP="003D5675">
      <w:pPr>
        <w:ind w:firstLine="709"/>
        <w:jc w:val="center"/>
        <w:rPr>
          <w:rFonts w:cs="Times New Roman"/>
          <w:b/>
        </w:rPr>
      </w:pPr>
    </w:p>
    <w:p w14:paraId="015069E5" w14:textId="77777777" w:rsidR="003D5675" w:rsidRDefault="003D5675" w:rsidP="003D5675">
      <w:pPr>
        <w:ind w:firstLine="709"/>
        <w:jc w:val="center"/>
      </w:pPr>
      <w:r>
        <w:rPr>
          <w:rFonts w:cs="Times New Roman"/>
          <w:b/>
        </w:rPr>
        <w:t>9. ОСОБЫЕ УСЛОВИЯ</w:t>
      </w:r>
    </w:p>
    <w:p w14:paraId="04FB1E0F" w14:textId="77777777" w:rsidR="003D5675" w:rsidRDefault="003D5675" w:rsidP="003D5675">
      <w:pPr>
        <w:ind w:firstLine="709"/>
        <w:jc w:val="center"/>
        <w:rPr>
          <w:rFonts w:cs="Times New Roman"/>
          <w:b/>
        </w:rPr>
      </w:pPr>
    </w:p>
    <w:p w14:paraId="30BCCAD7" w14:textId="77777777" w:rsidR="003D5675" w:rsidRDefault="003D5675" w:rsidP="003D5675">
      <w:pPr>
        <w:ind w:firstLine="567"/>
        <w:jc w:val="both"/>
      </w:pPr>
      <w:r>
        <w:rPr>
          <w:rFonts w:cs="Times New Roman"/>
        </w:rPr>
        <w:t xml:space="preserve">9.1. Подписанием настоящего Договора Участник долевого строительства дает письменное согласие на осуществление в процессе строительства и/или после окончания </w:t>
      </w:r>
      <w:r>
        <w:rPr>
          <w:rFonts w:cs="Times New Roman"/>
        </w:rPr>
        <w:lastRenderedPageBreak/>
        <w:t>строительства Объекта недвижимости и ввода его в эксплуатацию Застройщиком землеустроительных работ (определение границ, межевание, постановка на кадастровый учет, снятие с кадастрового учета и т.п.), связанных с образованием из земельного участка, расположенного непосредственно под Объектом недвижимости, а равно других земельных участков, расположенных под любыми другими возводимыми и/или возведенными отдельно стоящими зданиями/строениями/сооружениями и необходимыми для их эксплуатации и использования в соответствии с правилами и требованиями земельного и иного действующего законодательства, с последующим осуществлением всех необходимых и достаточных процедур, связанных с постановкой на кадастровый учет и внесением во все соответствующие государственные реестры данных в отношении вновь образуемых земельных участков.</w:t>
      </w:r>
    </w:p>
    <w:p w14:paraId="55BE7194" w14:textId="77777777" w:rsidR="003D5675" w:rsidRDefault="003D5675" w:rsidP="003D5675">
      <w:pPr>
        <w:ind w:left="-1" w:firstLine="721"/>
        <w:jc w:val="both"/>
      </w:pPr>
      <w:r>
        <w:t xml:space="preserve">Подписание настоящего Договора является письменным согласием Участника в соответствии с п. 4 ст. 11.2. Земельного Кодекса РФ, и не требует отдельного оформления письменного согласия. В случае уступки Участником своих прав и обязанностей по Договору иному лицу согласие Участника сохраняет силу, получение согласия Нового участника не требуется. </w:t>
      </w:r>
    </w:p>
    <w:p w14:paraId="061822A8" w14:textId="77777777" w:rsidR="003D5675" w:rsidRDefault="003D5675" w:rsidP="003D5675">
      <w:pPr>
        <w:ind w:left="-1" w:firstLine="721"/>
        <w:jc w:val="both"/>
      </w:pPr>
      <w:r>
        <w:t xml:space="preserve">Кроме того, Участник дает свое согласие Застройщику производить замену предмета залога (земельного участка, указанного в п. 1.1. Договора), при этом оформление дополнительных соглашений к настоящему Договору о замене предмета залога не требуется. Стороны пришли к соглашению, что в случае образования иных земельных участков из земельного участка, указанного в п.1.1. Договора, залог вновь образованного земельного участка на котором не находится создаваемый на этом земельном участке Объект, в котором расположен Объект долевого строительства, являющийся предметом Договора, не возникает. </w:t>
      </w:r>
    </w:p>
    <w:p w14:paraId="66F647C4" w14:textId="77777777" w:rsidR="003D5675" w:rsidRDefault="003D5675" w:rsidP="003D5675">
      <w:pPr>
        <w:tabs>
          <w:tab w:val="left" w:pos="567"/>
        </w:tabs>
        <w:spacing w:line="100" w:lineRule="atLeast"/>
        <w:ind w:left="1" w:hanging="3"/>
        <w:jc w:val="both"/>
      </w:pPr>
      <w:r>
        <w:tab/>
      </w:r>
      <w:r>
        <w:tab/>
        <w:t>Также Участник дает свое согласие Застройщику на отчуждение вновь образованного земельного участка, на котором не находится создаваемый на этом участке Объект, в котором расположен Объект долевого строительства, а также на передачу такого вновь образованного земельного участка в аренду, распоряжение или обременение Застройщиком такого земельного участка иным образом. Уступка Участником своих прав и обязанностей по Договору иному лицу не прекращает и не отменяет согласия Участника на изменение характеристик земельного участка, указанного в п.1.1 Договора, на образование иных земельных участков из земельного участка, на изменение предмета залога в отношении земельного участка, и иных согласий Участника, указанных в настоящем Договоре. В случае уступки Участником своих прав и обязанностей по Договору иному лицу положения данного пункта Договора распространяются на нового Участника.</w:t>
      </w:r>
    </w:p>
    <w:p w14:paraId="112C2803" w14:textId="77777777" w:rsidR="003D5675" w:rsidRDefault="003D5675" w:rsidP="003D5675">
      <w:pPr>
        <w:ind w:firstLine="567"/>
        <w:jc w:val="both"/>
      </w:pPr>
      <w:r>
        <w:rPr>
          <w:rFonts w:cs="Times New Roman"/>
        </w:rPr>
        <w:t xml:space="preserve"> 9.2. Участник долевого строительства уведомлен и выражает свое безусловное согласие на строительство на указанном земельном участке иных МКД, торгово-развлекательных центров, паркингов и иных объектов недвижимости, на которые пока не получены разрешения на строительство.</w:t>
      </w:r>
    </w:p>
    <w:p w14:paraId="6607AD97" w14:textId="77777777" w:rsidR="003D5675" w:rsidRDefault="003D5675" w:rsidP="003D5675">
      <w:pPr>
        <w:ind w:firstLine="567"/>
        <w:jc w:val="both"/>
      </w:pPr>
      <w:r>
        <w:rPr>
          <w:rFonts w:cs="Times New Roman"/>
        </w:rPr>
        <w:t xml:space="preserve">9.3. Участник долевого строительства уведомлен и выражает свое безусловное согласие на передачу Застройщиком в соответствии с требованиями банка при проектном финансировании в залог Банку любых прав на земельный участок, в том числе и права аренды, а также прав на объекты незавершенного строительства на данном участке и передачу в Залог всех прав на строящиеся жилые и нежилые помещения.  </w:t>
      </w:r>
    </w:p>
    <w:p w14:paraId="4F9B6407" w14:textId="77777777" w:rsidR="003D5675" w:rsidRDefault="003D5675" w:rsidP="003D5675">
      <w:pPr>
        <w:ind w:firstLine="567"/>
        <w:jc w:val="both"/>
      </w:pPr>
      <w:r>
        <w:rPr>
          <w:rFonts w:cs="Times New Roman"/>
        </w:rPr>
        <w:t xml:space="preserve">9.4. Если в результате правовой экспертизы представленных документов, Регистрирующий орган даст заключение о невозможности регистрации настоящего Договора, дополнительных соглашений к Договору либо оформления права собственности Участника долевого строительства на Объект долевого строительства в соответствии с предметом или условиями настоящего Договора, Стороны обязаны привести свои взаимоотношения в соответствие с требованиями Регистрирующего органа, в том числе путем составления и подписания соответствующих документов. </w:t>
      </w:r>
    </w:p>
    <w:p w14:paraId="17594925" w14:textId="77777777" w:rsidR="003D5675" w:rsidRDefault="003D5675" w:rsidP="003D5675">
      <w:pPr>
        <w:ind w:firstLine="567"/>
        <w:jc w:val="both"/>
      </w:pPr>
      <w:r>
        <w:rPr>
          <w:rFonts w:cs="Times New Roman"/>
        </w:rPr>
        <w:t xml:space="preserve">9.5. Участник долевого строительства вправе уступать права и обязанности по настоящему Договору третьим лицам после оплаты Цены Договора, установленной разделом </w:t>
      </w:r>
      <w:r>
        <w:rPr>
          <w:rFonts w:cs="Times New Roman"/>
        </w:rPr>
        <w:lastRenderedPageBreak/>
        <w:t xml:space="preserve">4 настоящего Договора. Уступка прав и обязанностей по настоящему Договору допускается не ранее государственной регистрации настоящего Договора и до подписания Передаточного акта. Участник долевого строительства обязан предоставить новому участнику долевого строительства надлежащее подтверждение полной оплаты Цены Договора, в размере, установленном разделом 4 настоящего Договора. </w:t>
      </w:r>
    </w:p>
    <w:p w14:paraId="5757D9CC" w14:textId="77777777" w:rsidR="003D5675" w:rsidRDefault="003D5675" w:rsidP="003D5675">
      <w:pPr>
        <w:ind w:firstLine="567"/>
        <w:jc w:val="both"/>
      </w:pPr>
      <w:r>
        <w:rPr>
          <w:rFonts w:cs="Times New Roman"/>
        </w:rPr>
        <w:t xml:space="preserve">9.6. Участник долевого строительства в обязательном порядке обязан уведомить нового участника долевого строительства в договоре уступки прав и обязанностей по настоящему Договору (далее – Договор уступки) о необходимости письменно уведомить Застройщика и Банк в течение 5 (Пяти) рабочих дней о состоявшейся уступке прав и обязанностей по настоящему Договору путем предоставления Договора уступки и Выписки из Единого государственного реестра недвижимости, подтверждающей государственную регистрацию Договора уступки, а также последствиях несоблюдения положений ч.3. ст. 382 Гражданского кодекса Российской Федерации. </w:t>
      </w:r>
    </w:p>
    <w:p w14:paraId="604B3A47" w14:textId="77777777" w:rsidR="003D5675" w:rsidRDefault="003D5675" w:rsidP="003D5675">
      <w:pPr>
        <w:ind w:firstLine="567"/>
        <w:jc w:val="both"/>
      </w:pPr>
      <w:r>
        <w:rPr>
          <w:rFonts w:cs="Times New Roman"/>
        </w:rPr>
        <w:t xml:space="preserve">9.7. В случае неполной оплаты Цены Договора, установленной разделом 4 настоящего Договора, Участник долевого строительства вправе уступать права и обязанности по настоящему Договору третьим лицам одновременно с переводом долга на нового участника долевого строительства, при условии письменного согласия Застройщика и Банка на такую уступку. </w:t>
      </w:r>
    </w:p>
    <w:p w14:paraId="4107A776" w14:textId="77777777" w:rsidR="003D5675" w:rsidRDefault="003D5675" w:rsidP="003D5675">
      <w:pPr>
        <w:ind w:firstLine="567"/>
        <w:jc w:val="both"/>
      </w:pPr>
      <w:r>
        <w:rPr>
          <w:rFonts w:cs="Times New Roman"/>
        </w:rPr>
        <w:t xml:space="preserve">9.8. Участник долевого строительства уведомлен о том, что в течение 1 (одного) рабочего дня с даты государственной регистрации Договора уступки необходимо с оригиналом зарегистрированного договора обратиться в </w:t>
      </w:r>
      <w:proofErr w:type="spellStart"/>
      <w:r>
        <w:rPr>
          <w:rFonts w:cs="Times New Roman"/>
        </w:rPr>
        <w:t>Эскроу</w:t>
      </w:r>
      <w:proofErr w:type="spellEnd"/>
      <w:r>
        <w:rPr>
          <w:rFonts w:cs="Times New Roman"/>
        </w:rPr>
        <w:t xml:space="preserve">-агент в целях информирования </w:t>
      </w:r>
      <w:proofErr w:type="spellStart"/>
      <w:r>
        <w:rPr>
          <w:rFonts w:cs="Times New Roman"/>
        </w:rPr>
        <w:t>Эскроу</w:t>
      </w:r>
      <w:proofErr w:type="spellEnd"/>
      <w:r>
        <w:rPr>
          <w:rFonts w:cs="Times New Roman"/>
        </w:rPr>
        <w:t xml:space="preserve">-агента о смене депонента по счету </w:t>
      </w:r>
      <w:proofErr w:type="spellStart"/>
      <w:r>
        <w:rPr>
          <w:rFonts w:cs="Times New Roman"/>
        </w:rPr>
        <w:t>эскроу</w:t>
      </w:r>
      <w:proofErr w:type="spellEnd"/>
      <w:r>
        <w:rPr>
          <w:rFonts w:cs="Times New Roman"/>
        </w:rPr>
        <w:t>.</w:t>
      </w:r>
    </w:p>
    <w:p w14:paraId="5DB02265" w14:textId="77777777" w:rsidR="003D5675" w:rsidRDefault="003D5675" w:rsidP="003D5675">
      <w:pPr>
        <w:ind w:firstLine="567"/>
        <w:jc w:val="both"/>
      </w:pPr>
      <w:r>
        <w:tab/>
        <w:t>9.9. Участник долевого строительства обязан в течение 3 (трех) дней с момента государственной регистрации договора уступки права требования предоставить Застройщику 1 (один) зарегистрированный экземпляр такого договора. В случае неисполнения Участником долевого строительства обязанности, предусмотренной настоящим пунктом:</w:t>
      </w:r>
    </w:p>
    <w:p w14:paraId="4924764D" w14:textId="77777777" w:rsidR="003D5675" w:rsidRDefault="003D5675" w:rsidP="003D5675">
      <w:pPr>
        <w:jc w:val="both"/>
      </w:pPr>
      <w:r>
        <w:tab/>
        <w:t xml:space="preserve">9.9.1. Застройщик не несет ответственность за ненадлежащее уведомление нового </w:t>
      </w:r>
      <w:r>
        <w:rPr>
          <w:rFonts w:eastAsia="Times New Roman" w:cs="Times New Roman"/>
          <w:lang w:eastAsia="ar-SA"/>
        </w:rPr>
        <w:t>Участника долевого строительства</w:t>
      </w:r>
      <w:r>
        <w:t xml:space="preserve"> (цессионария по договору уступки права требования) о готовности Объекта долевого строительства к передаче после ввода </w:t>
      </w:r>
      <w:r>
        <w:rPr>
          <w:rFonts w:eastAsia="Times New Roman" w:cs="Times New Roman"/>
          <w:color w:val="000000"/>
          <w:lang w:eastAsia="ar-SA"/>
        </w:rPr>
        <w:t>Многоквартирного</w:t>
      </w:r>
      <w:r>
        <w:t xml:space="preserve"> дома в эксплуатацию;</w:t>
      </w:r>
    </w:p>
    <w:p w14:paraId="16DB3A3F" w14:textId="77777777" w:rsidR="003D5675" w:rsidRDefault="003D5675" w:rsidP="003D5675">
      <w:pPr>
        <w:jc w:val="both"/>
      </w:pPr>
      <w:r>
        <w:tab/>
      </w:r>
      <w:r>
        <w:rPr>
          <w:rFonts w:cs="Times New Roman"/>
        </w:rPr>
        <w:t xml:space="preserve">9.10. Участник долевого строительства подтверждает и гарантирует, что на момент подписания настоящего Договора он не лишен и не ограничен в дееспособности, не состоит на учете в наркологическом или психоневрологическом диспансерах, не состоит под опекой, попечительством, патронажем, а также отсутствуют обстоятельства, вынуждающие совершить сделку на крайне невыгодных для себя условиях, находится в здравом уме и твёрдой памяти, действует добровольно, понимает содержание Договора, права и обязанности, вытекающие из него, а также последствия нарушения его условий. </w:t>
      </w:r>
    </w:p>
    <w:p w14:paraId="7356474B" w14:textId="77777777" w:rsidR="003D5675" w:rsidRDefault="003D5675" w:rsidP="003D5675">
      <w:pPr>
        <w:ind w:firstLine="567"/>
        <w:jc w:val="both"/>
      </w:pPr>
      <w:r>
        <w:rPr>
          <w:rFonts w:cs="Times New Roman"/>
        </w:rPr>
        <w:t>9.11. В случае наличия на плане (Приложение № 1 к настоящему Договору) обозначений дверей, ванн, унитазов, умывальников, раковин, электрических щитков, вентиляционных и иных шахт и прочего оборудования, их расположение будет носить условный характер и не создает для Застройщика каких-либо обязательств по фактическому выполнению/установке/поставке указанных объектов.</w:t>
      </w:r>
    </w:p>
    <w:p w14:paraId="4FFA023B" w14:textId="77777777" w:rsidR="003D5675" w:rsidRPr="003D5675" w:rsidRDefault="003D5675" w:rsidP="003D5675">
      <w:pPr>
        <w:ind w:firstLine="567"/>
        <w:jc w:val="both"/>
      </w:pPr>
      <w:r w:rsidRPr="003D5675">
        <w:t>9.12. Участник долевого строительства уведомлен о том, что Застройщиком могут быть внесены изменения в проектную документацию.</w:t>
      </w:r>
    </w:p>
    <w:p w14:paraId="4534602F" w14:textId="77777777" w:rsidR="003D5675" w:rsidRDefault="003D5675" w:rsidP="003D5675">
      <w:pPr>
        <w:ind w:firstLine="567"/>
        <w:jc w:val="both"/>
      </w:pPr>
      <w:r w:rsidRPr="003D5675">
        <w:t>9.13. Стороны пришли к соглашению, что отклонение</w:t>
      </w:r>
      <w:r>
        <w:t xml:space="preserve"> фактической площади Объекта долевого строительства от проектной площади Объекта долевого строительства, не превышающее пяти процентов, не является существенным.</w:t>
      </w:r>
    </w:p>
    <w:p w14:paraId="055AC13F" w14:textId="77777777" w:rsidR="003D5675" w:rsidRDefault="003D5675" w:rsidP="003D5675">
      <w:pPr>
        <w:pStyle w:val="Default"/>
        <w:jc w:val="both"/>
      </w:pPr>
      <w:r>
        <w:rPr>
          <w:color w:val="010101"/>
        </w:rPr>
        <w:t xml:space="preserve">         9.14. Участник долевого строительства уведомлен и согласен с тем, что Объект долевого строительства включен в единый комплекс недвижимого имущества и обязуется не препятствовать строительству и эксплуатации по завершению строительства всех объектов этого комплекса, в том числе установки металлоконструкции (элемента светового решения </w:t>
      </w:r>
      <w:r>
        <w:rPr>
          <w:color w:val="010101"/>
        </w:rPr>
        <w:lastRenderedPageBreak/>
        <w:t>фасада здания, кровли здания) с логотипом – символом (фирменным наименованием) Застройщика.</w:t>
      </w:r>
    </w:p>
    <w:p w14:paraId="05B43D05" w14:textId="77777777" w:rsidR="003D5675" w:rsidRDefault="003D5675" w:rsidP="003D5675">
      <w:pPr>
        <w:pStyle w:val="Default"/>
        <w:jc w:val="both"/>
      </w:pPr>
      <w:r>
        <w:rPr>
          <w:color w:val="010101"/>
        </w:rPr>
        <w:t xml:space="preserve">        9.15. Участник долевого строительства</w:t>
      </w:r>
      <w:r>
        <w:rPr>
          <w:rFonts w:eastAsia="Times New Roman" w:cs="Times New Roman"/>
          <w:bCs/>
          <w:color w:val="010101"/>
          <w:lang w:eastAsia="ru-RU"/>
        </w:rPr>
        <w:t xml:space="preserve"> при подписании настоящего договора подтверждает, что Застройщиком предоставлена полная информация о потребительских свойствах и характеристиках Объекта долевого строительства, описание местоположения и иная информации о строящемся </w:t>
      </w:r>
      <w:r>
        <w:rPr>
          <w:rFonts w:eastAsia="Times New Roman" w:cs="Times New Roman"/>
          <w:bCs/>
          <w:lang w:eastAsia="ar-SA"/>
        </w:rPr>
        <w:t>Многоквартирном</w:t>
      </w:r>
      <w:r>
        <w:rPr>
          <w:rFonts w:eastAsia="Times New Roman" w:cs="Times New Roman"/>
          <w:bCs/>
          <w:color w:val="010101"/>
          <w:lang w:eastAsia="ru-RU"/>
        </w:rPr>
        <w:t xml:space="preserve"> доме с учетом окружающей обстановки, в том числе сведения о составе и месте расположения общего имущества в Многоквартирном доме, что в свою очередь обеспечивает возможность свободного и правильного выбора </w:t>
      </w:r>
      <w:r>
        <w:rPr>
          <w:rFonts w:eastAsia="Times New Roman" w:cs="Times New Roman"/>
          <w:bCs/>
          <w:color w:val="010101"/>
          <w:lang w:eastAsia="ar-SA"/>
        </w:rPr>
        <w:t>Участника долевого строительства</w:t>
      </w:r>
      <w:r>
        <w:rPr>
          <w:rFonts w:eastAsia="Times New Roman" w:cs="Times New Roman"/>
          <w:bCs/>
          <w:color w:val="010101"/>
          <w:lang w:eastAsia="ru-RU"/>
        </w:rPr>
        <w:t xml:space="preserve"> помещения в </w:t>
      </w:r>
      <w:r>
        <w:rPr>
          <w:rFonts w:eastAsia="Times New Roman" w:cs="Times New Roman"/>
          <w:bCs/>
          <w:lang w:eastAsia="ar-SA"/>
        </w:rPr>
        <w:t>Многоквартирном</w:t>
      </w:r>
      <w:r>
        <w:rPr>
          <w:rFonts w:eastAsia="Times New Roman" w:cs="Times New Roman"/>
          <w:bCs/>
          <w:color w:val="010101"/>
          <w:lang w:eastAsia="ru-RU"/>
        </w:rPr>
        <w:t xml:space="preserve"> доме.</w:t>
      </w:r>
    </w:p>
    <w:p w14:paraId="6E95A5F5" w14:textId="77777777" w:rsidR="003D5675" w:rsidRDefault="003D5675" w:rsidP="003D5675">
      <w:pPr>
        <w:ind w:firstLine="567"/>
        <w:jc w:val="both"/>
        <w:rPr>
          <w:rFonts w:cs="Times New Roman"/>
        </w:rPr>
      </w:pPr>
    </w:p>
    <w:p w14:paraId="7E0C8A3B" w14:textId="77777777" w:rsidR="003D5675" w:rsidRDefault="003D5675" w:rsidP="003D5675">
      <w:pPr>
        <w:ind w:firstLine="709"/>
        <w:jc w:val="center"/>
      </w:pPr>
      <w:r>
        <w:rPr>
          <w:rFonts w:cs="Times New Roman"/>
          <w:b/>
        </w:rPr>
        <w:t>10. ПОРЯДОК РАЗРЕШЕНИЯ СПОРОВ</w:t>
      </w:r>
    </w:p>
    <w:p w14:paraId="421FFEBB" w14:textId="77777777" w:rsidR="003D5675" w:rsidRDefault="003D5675" w:rsidP="003D5675">
      <w:pPr>
        <w:ind w:firstLine="709"/>
        <w:jc w:val="center"/>
        <w:rPr>
          <w:rFonts w:cs="Times New Roman"/>
          <w:b/>
        </w:rPr>
      </w:pPr>
    </w:p>
    <w:p w14:paraId="607C2B2A" w14:textId="77777777" w:rsidR="003D5675" w:rsidRDefault="003D5675" w:rsidP="003D5675">
      <w:pPr>
        <w:ind w:firstLine="567"/>
        <w:jc w:val="both"/>
      </w:pPr>
      <w:r>
        <w:rPr>
          <w:rFonts w:cs="Times New Roman"/>
        </w:rPr>
        <w:t>10.1. Все споры, разногласия, которые могут возникнуть в связи с исполнением настоящего Договора, Стороны будут стремиться решить путем переговоров. При этом под переговорами понимаются как устные консультации, проводимые сторонами, так и обмен письмами.</w:t>
      </w:r>
    </w:p>
    <w:p w14:paraId="1690E54B" w14:textId="77777777" w:rsidR="003D5675" w:rsidRDefault="003D5675" w:rsidP="003D5675">
      <w:pPr>
        <w:spacing w:line="100" w:lineRule="atLeast"/>
        <w:ind w:firstLine="567"/>
        <w:jc w:val="both"/>
      </w:pPr>
      <w:r>
        <w:t xml:space="preserve">10.2. Для разрешения споров </w:t>
      </w:r>
      <w:r>
        <w:rPr>
          <w:rFonts w:cs="Times New Roman"/>
        </w:rPr>
        <w:t>Сторонами может быть использован претензионный (досудебный) порядок разрешения споров, не являющийся обязательным. В этом случае заинтересованная Сторона до обращения в суд направляет другой Стороне письменную претензию в соответствии с предметом спора. Срок рассмотрения претензий и направления ответов на них составляет 15 дней с даты получения одной из Сторон письменной претензии другой Стороны.</w:t>
      </w:r>
    </w:p>
    <w:p w14:paraId="4FB92B76" w14:textId="77777777" w:rsidR="003D5675" w:rsidRDefault="003D5675" w:rsidP="003D5675">
      <w:pPr>
        <w:spacing w:line="100" w:lineRule="atLeast"/>
        <w:ind w:firstLine="624"/>
        <w:jc w:val="both"/>
      </w:pPr>
      <w:r>
        <w:t>10.3. Стороны пришли к соглашению, что при разрешении споров между Сторонами путем обращения в суд, исковое заявление Участника долевого строительства может быть направлено по его выбору, в любой суд, в соответствии с установленными действующим законодательством правилами определения подсудности.</w:t>
      </w:r>
    </w:p>
    <w:p w14:paraId="0DC53712" w14:textId="77777777" w:rsidR="003D5675" w:rsidRDefault="003D5675" w:rsidP="003D5675">
      <w:pPr>
        <w:spacing w:line="100" w:lineRule="atLeast"/>
        <w:ind w:firstLine="624"/>
        <w:jc w:val="both"/>
      </w:pPr>
      <w:r>
        <w:t>Исковое заявление Застройщика направляется в суд по месту расположения Объекта долевого строительства.</w:t>
      </w:r>
    </w:p>
    <w:p w14:paraId="61DE61EA" w14:textId="77777777" w:rsidR="003D5675" w:rsidRDefault="003D5675" w:rsidP="003D5675">
      <w:pPr>
        <w:ind w:firstLine="709"/>
        <w:jc w:val="both"/>
        <w:rPr>
          <w:rFonts w:cs="Times New Roman"/>
        </w:rPr>
      </w:pPr>
    </w:p>
    <w:p w14:paraId="2B5F2693" w14:textId="77777777" w:rsidR="003D5675" w:rsidRDefault="003D5675" w:rsidP="003D5675">
      <w:pPr>
        <w:ind w:firstLine="709"/>
        <w:jc w:val="center"/>
      </w:pPr>
      <w:r>
        <w:rPr>
          <w:rFonts w:cs="Times New Roman"/>
          <w:b/>
        </w:rPr>
        <w:t>11. СРОК ДЕЙСТВИЯ ДОГОВОРА. ОТВЕТСТВЕННОСТЬ СТОРОН</w:t>
      </w:r>
    </w:p>
    <w:p w14:paraId="7C57A3B3" w14:textId="77777777" w:rsidR="003D5675" w:rsidRDefault="003D5675" w:rsidP="003D5675">
      <w:pPr>
        <w:ind w:firstLine="567"/>
        <w:jc w:val="both"/>
      </w:pPr>
      <w:r>
        <w:rPr>
          <w:rFonts w:cs="Times New Roman"/>
        </w:rPr>
        <w:t>11.1. Действие Договора и обязательства сторон прекращаются с момента выполнения Сторонами своих обязательств, предусмотренных настоящим Договором.</w:t>
      </w:r>
    </w:p>
    <w:p w14:paraId="4930031C" w14:textId="77777777" w:rsidR="003D5675" w:rsidRDefault="003D5675" w:rsidP="003D5675">
      <w:pPr>
        <w:ind w:firstLine="567"/>
        <w:jc w:val="both"/>
      </w:pPr>
      <w:r>
        <w:rPr>
          <w:rFonts w:cs="Times New Roman"/>
        </w:rPr>
        <w:t>11.2. За просрочку, необоснованный отказ/уклонение Участника долевого строительства от оплаты цены Договора (в том числе денежных средств за увеличение площади в соответствии с пунктом 4.7. настоящего Договора) Участник долевого строительства уплачивает Застройщ</w:t>
      </w:r>
      <w:r>
        <w:rPr>
          <w:rFonts w:cs="Times New Roman"/>
          <w:color w:val="000000"/>
        </w:rPr>
        <w:t xml:space="preserve">ику неустойку (пени) в размере одной трехсотой ставки рефинансирования </w:t>
      </w:r>
      <w:r>
        <w:rPr>
          <w:rFonts w:cs="Times New Roman"/>
          <w:color w:val="060505"/>
        </w:rPr>
        <w:t xml:space="preserve">Центрального банка Российской Федерации, действующей на </w:t>
      </w:r>
      <w:r>
        <w:rPr>
          <w:rFonts w:cs="Times New Roman"/>
          <w:color w:val="000000"/>
        </w:rPr>
        <w:t xml:space="preserve">день исполнения обязательства, от суммы просроченного платежа за каждый день просрочки. </w:t>
      </w:r>
    </w:p>
    <w:p w14:paraId="51F43764" w14:textId="77777777" w:rsidR="003D5675" w:rsidRDefault="003D5675" w:rsidP="003D5675">
      <w:pPr>
        <w:pStyle w:val="ad"/>
        <w:shd w:val="clear" w:color="auto" w:fill="FFFFFF"/>
        <w:spacing w:before="0" w:after="0"/>
        <w:ind w:firstLine="567"/>
        <w:jc w:val="both"/>
        <w:rPr>
          <w:szCs w:val="24"/>
        </w:rPr>
      </w:pPr>
      <w:r>
        <w:rPr>
          <w:szCs w:val="24"/>
        </w:rPr>
        <w:t xml:space="preserve">11.3. </w:t>
      </w:r>
      <w:r>
        <w:rPr>
          <w:rFonts w:eastAsia="Times New Roman"/>
          <w:szCs w:val="24"/>
          <w:lang w:eastAsia="ru-RU"/>
        </w:rPr>
        <w:t xml:space="preserve">Участник долевого строительства в одностороннем порядке вправе отказаться от исполнения договора по основаниям, предусмотренным ч.1 </w:t>
      </w:r>
      <w:r>
        <w:rPr>
          <w:szCs w:val="24"/>
        </w:rPr>
        <w:t>статьи 9 Федерального закона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r>
        <w:rPr>
          <w:rFonts w:eastAsia="Times New Roman"/>
          <w:szCs w:val="24"/>
          <w:lang w:eastAsia="ru-RU"/>
        </w:rPr>
        <w:t xml:space="preserve"> </w:t>
      </w:r>
    </w:p>
    <w:p w14:paraId="20FDD896" w14:textId="77777777" w:rsidR="003D5675" w:rsidRDefault="003D5675" w:rsidP="003D5675">
      <w:pPr>
        <w:ind w:firstLine="567"/>
        <w:jc w:val="both"/>
      </w:pPr>
      <w:r>
        <w:rPr>
          <w:rFonts w:cs="Times New Roman"/>
        </w:rPr>
        <w:t>11.4. Застройщик вправе в одностороннем порядке отказаться от исполнения настоящего Договора в случаях, предусмотренных в статье 9 Федерального закона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w:t>
      </w:r>
    </w:p>
    <w:p w14:paraId="456AC37D" w14:textId="77777777" w:rsidR="003D5675" w:rsidRDefault="003D5675" w:rsidP="003D5675">
      <w:pPr>
        <w:ind w:firstLine="567"/>
        <w:jc w:val="both"/>
      </w:pPr>
      <w:r>
        <w:rPr>
          <w:rFonts w:cs="Times New Roman"/>
        </w:rPr>
        <w:t xml:space="preserve">11.5. При наступлении оснований для возврата Участнику долевого строительства денежных средств со счета </w:t>
      </w:r>
      <w:proofErr w:type="spellStart"/>
      <w:r>
        <w:rPr>
          <w:rFonts w:cs="Times New Roman"/>
        </w:rPr>
        <w:t>эскроу</w:t>
      </w:r>
      <w:proofErr w:type="spellEnd"/>
      <w:r>
        <w:rPr>
          <w:rFonts w:cs="Times New Roman"/>
        </w:rPr>
        <w:t xml:space="preserve"> (в том числе в случае расторжения/прекращения/отказа от исполнения Договора сторонами), денежные средства со счета </w:t>
      </w:r>
      <w:proofErr w:type="spellStart"/>
      <w:r>
        <w:rPr>
          <w:rFonts w:cs="Times New Roman"/>
        </w:rPr>
        <w:t>эскроу</w:t>
      </w:r>
      <w:proofErr w:type="spellEnd"/>
      <w:r>
        <w:rPr>
          <w:rFonts w:cs="Times New Roman"/>
        </w:rPr>
        <w:t xml:space="preserve"> подлежат возврату </w:t>
      </w:r>
      <w:r>
        <w:rPr>
          <w:rFonts w:cs="Times New Roman"/>
        </w:rPr>
        <w:lastRenderedPageBreak/>
        <w:t xml:space="preserve">участнику долевого строительства в соответствии с условиями договора счета </w:t>
      </w:r>
      <w:proofErr w:type="spellStart"/>
      <w:r>
        <w:rPr>
          <w:rFonts w:cs="Times New Roman"/>
        </w:rPr>
        <w:t>эскроу</w:t>
      </w:r>
      <w:proofErr w:type="spellEnd"/>
      <w:r>
        <w:rPr>
          <w:rFonts w:cs="Times New Roman"/>
        </w:rPr>
        <w:t>.</w:t>
      </w:r>
    </w:p>
    <w:p w14:paraId="6ECB1578" w14:textId="77777777" w:rsidR="003D5675" w:rsidRDefault="003D5675" w:rsidP="003D5675">
      <w:pPr>
        <w:ind w:firstLine="567"/>
        <w:jc w:val="both"/>
      </w:pPr>
      <w:r>
        <w:t>1</w:t>
      </w:r>
      <w:r w:rsidRPr="003D5675">
        <w:t>1.6. Сторонами согласовано, что за неисполнение или ненадлежащее исполнение своих обязательств по настоящему Договору Участник долевого строительства несет ответственность в соответствии со статьей 10 Федерального закона от 30.12.2004 № 214-ФЗ.</w:t>
      </w:r>
    </w:p>
    <w:p w14:paraId="777FED83" w14:textId="2DBE0B7A" w:rsidR="003D5675" w:rsidRPr="003D5675" w:rsidRDefault="003D5675" w:rsidP="003D5675">
      <w:pPr>
        <w:ind w:firstLine="567"/>
        <w:jc w:val="both"/>
      </w:pPr>
      <w:r w:rsidRPr="003D5675">
        <w:t>11.7. Настоящий Договор может быть расторгнут по соглашению Сторон, в соответствии с положениями ч. 1 ст. 450 ГК РФ, путем заключения соответствующего соглашения.</w:t>
      </w:r>
    </w:p>
    <w:p w14:paraId="01C7A957" w14:textId="77777777" w:rsidR="003D5675" w:rsidRPr="003D5675" w:rsidRDefault="003D5675" w:rsidP="003D5675">
      <w:pPr>
        <w:ind w:firstLine="510"/>
        <w:jc w:val="both"/>
      </w:pPr>
      <w:r w:rsidRPr="003D5675">
        <w:t>11.8. При заключении Сторонами соглашения о расторжении настоящего Договора, на Участника долевого строительства возлагается обязанность по возмещению Застройщику расходов на заключение и государственную регистрацию Договора, и иных убытков, понесенных в результате его расторжения, на сумму не более 10% от цены настоящего Договора, указанной в п. 4.1..</w:t>
      </w:r>
    </w:p>
    <w:p w14:paraId="63B80DB3" w14:textId="77777777" w:rsidR="003D5675" w:rsidRDefault="003D5675" w:rsidP="003D5675">
      <w:pPr>
        <w:pStyle w:val="Default"/>
        <w:ind w:firstLine="510"/>
        <w:jc w:val="both"/>
      </w:pPr>
      <w:r>
        <w:rPr>
          <w:rFonts w:cs="Times New Roman"/>
          <w:color w:val="010101"/>
        </w:rPr>
        <w:t>11.9. При наличии задолженности у Участника долевого строительства перед Застройщиком, последний вправе использовать любые не запрещенные законом способы защиты нарушенного права и обеспечения исполнения обязательств.</w:t>
      </w:r>
    </w:p>
    <w:p w14:paraId="26F2747B" w14:textId="77777777" w:rsidR="003D5675" w:rsidRDefault="003D5675" w:rsidP="003D5675">
      <w:pPr>
        <w:ind w:firstLine="567"/>
        <w:jc w:val="both"/>
        <w:rPr>
          <w:color w:val="010101"/>
        </w:rPr>
      </w:pPr>
      <w:r>
        <w:rPr>
          <w:color w:val="010101"/>
        </w:rPr>
        <w:t>11.10. Во всем остальном, что не предусмотрено настоящим Договором, Стороны несут ответственность, предусмотренную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и другими законодательными актами Российской Федерации.</w:t>
      </w:r>
    </w:p>
    <w:p w14:paraId="3E6B651B" w14:textId="77777777" w:rsidR="003D5675" w:rsidRDefault="003D5675" w:rsidP="003D5675">
      <w:pPr>
        <w:ind w:firstLine="709"/>
        <w:jc w:val="both"/>
        <w:rPr>
          <w:color w:val="00AFEF"/>
        </w:rPr>
      </w:pPr>
    </w:p>
    <w:p w14:paraId="39128F28" w14:textId="77777777" w:rsidR="003D5675" w:rsidRDefault="003D5675" w:rsidP="003D5675">
      <w:pPr>
        <w:ind w:firstLine="709"/>
        <w:jc w:val="center"/>
      </w:pPr>
      <w:r>
        <w:rPr>
          <w:rFonts w:cs="Times New Roman"/>
          <w:b/>
        </w:rPr>
        <w:t>12. ЗАКЛЮЧИТЕЛЬНЫЕ ПОЛОЖЕНИЯ</w:t>
      </w:r>
    </w:p>
    <w:p w14:paraId="180ABCE9" w14:textId="77777777" w:rsidR="003D5675" w:rsidRDefault="003D5675" w:rsidP="003D5675">
      <w:pPr>
        <w:ind w:firstLine="709"/>
        <w:jc w:val="center"/>
        <w:rPr>
          <w:rFonts w:cs="Times New Roman"/>
          <w:b/>
        </w:rPr>
      </w:pPr>
    </w:p>
    <w:p w14:paraId="6EFE0624" w14:textId="77777777" w:rsidR="003D5675" w:rsidRDefault="003D5675" w:rsidP="003D5675">
      <w:pPr>
        <w:ind w:firstLine="567"/>
        <w:jc w:val="both"/>
      </w:pPr>
      <w:r>
        <w:rPr>
          <w:rFonts w:cs="Times New Roman"/>
        </w:rPr>
        <w:t>12.1. Право требования на получение Объекта долевого строительства и оформления его в собственность у Участника долевого строительства возникают с момента государственной регистрации настоящего Договора.</w:t>
      </w:r>
    </w:p>
    <w:p w14:paraId="223E8891" w14:textId="77777777" w:rsidR="003D5675" w:rsidRDefault="003D5675" w:rsidP="003D5675">
      <w:pPr>
        <w:ind w:firstLine="567"/>
        <w:jc w:val="both"/>
      </w:pPr>
      <w:r>
        <w:rPr>
          <w:rFonts w:cs="Times New Roman"/>
        </w:rPr>
        <w:t>12.2. Право собственности на Объект долевого строительства возникает у Участника долевого строительства с момента государственной регистрации указанного права в уполномоченном государственном органе по регистрации прав на недвижимое имущество и сделок с ним, в порядке, установленном действующим законодательством и настоящим Договором.</w:t>
      </w:r>
    </w:p>
    <w:p w14:paraId="5409F552" w14:textId="77777777" w:rsidR="003D5675" w:rsidRDefault="003D5675" w:rsidP="003D5675">
      <w:pPr>
        <w:ind w:firstLine="567"/>
        <w:jc w:val="both"/>
      </w:pPr>
      <w:r>
        <w:rPr>
          <w:rFonts w:cs="Times New Roman"/>
        </w:rPr>
        <w:t>12.3. Любая информация о финансовом положении Сторон и условиях договоров с третьими лицами, участвующими в строительстве Объекта недвижимости, будет считаться конфиденциальной и не подлежащей разглашению. Иные условия конфиденциальности могут быть установлены по требованию любой из Сторон.</w:t>
      </w:r>
    </w:p>
    <w:p w14:paraId="1D15320B" w14:textId="77777777" w:rsidR="003D5675" w:rsidRDefault="003D5675" w:rsidP="003D5675">
      <w:pPr>
        <w:ind w:firstLine="567"/>
        <w:jc w:val="both"/>
      </w:pPr>
      <w:r>
        <w:rPr>
          <w:rFonts w:cs="Times New Roman"/>
        </w:rPr>
        <w:t xml:space="preserve">12.4. Обо всех изменениях в платежных, почтовых и других реквизитах Стороны обязаны в течение трех рабочих дней извещать друг друга. Действия, совершенные до получения уведомления об изменении реквизитов, считаются исполненными надлежащим образом. Все негативные последствия </w:t>
      </w:r>
      <w:proofErr w:type="spellStart"/>
      <w:r>
        <w:rPr>
          <w:rFonts w:cs="Times New Roman"/>
        </w:rPr>
        <w:t>неуведомления</w:t>
      </w:r>
      <w:proofErr w:type="spellEnd"/>
      <w:r>
        <w:rPr>
          <w:rFonts w:cs="Times New Roman"/>
        </w:rPr>
        <w:t xml:space="preserve"> Застройщика об изменении адреса несет Участник долевого строительства.</w:t>
      </w:r>
    </w:p>
    <w:p w14:paraId="512D8F03" w14:textId="77777777" w:rsidR="003D5675" w:rsidRDefault="003D5675" w:rsidP="003D5675">
      <w:pPr>
        <w:ind w:firstLine="567"/>
        <w:jc w:val="both"/>
      </w:pPr>
      <w:r>
        <w:rPr>
          <w:rFonts w:cs="Times New Roman"/>
        </w:rPr>
        <w:t>12.5. Любое уведомление по настоящему Договору совершается в письменной форме в виде заказного письма или телеграммы с уведомлением, направленным в отношении Застройщика в соответствии с его реквизитами, указанными в п. 12 Договора, а в отношении Участника долевого строительства – способами, установленными Федеральным законом Российской Федерации от 30 декабря 2004 г. № 214-ФЗ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по адресу регистрации участника долевого строительства, указанному в настоящем Договоре.</w:t>
      </w:r>
    </w:p>
    <w:p w14:paraId="5BD436B6" w14:textId="77777777" w:rsidR="003D5675" w:rsidRDefault="003D5675" w:rsidP="003D5675">
      <w:pPr>
        <w:ind w:firstLine="426"/>
        <w:jc w:val="both"/>
      </w:pPr>
      <w:r>
        <w:rPr>
          <w:rFonts w:eastAsia="Times New Roman" w:cs="Times New Roman"/>
          <w:lang w:eastAsia="ar-SA"/>
        </w:rPr>
        <w:t>12.6 Стороны определили следующий порядок определения дня получения уведомления Участником долевого строительства является:</w:t>
      </w:r>
    </w:p>
    <w:p w14:paraId="7743CF09" w14:textId="77777777" w:rsidR="003D5675" w:rsidRDefault="003D5675" w:rsidP="003D5675">
      <w:pPr>
        <w:ind w:firstLine="426"/>
        <w:jc w:val="both"/>
        <w:rPr>
          <w:rFonts w:eastAsia="Times New Roman" w:cs="Times New Roman"/>
          <w:lang w:eastAsia="ar-SA"/>
        </w:rPr>
      </w:pPr>
      <w:r>
        <w:rPr>
          <w:rFonts w:eastAsia="Times New Roman" w:cs="Times New Roman"/>
          <w:lang w:eastAsia="ar-SA"/>
        </w:rPr>
        <w:t>- при личном получении уведомления - дата передачи уведомления Участнику долевого строительства лично либо его представителю под расписку;</w:t>
      </w:r>
    </w:p>
    <w:p w14:paraId="7F6A9430" w14:textId="77777777" w:rsidR="003D5675" w:rsidRDefault="003D5675" w:rsidP="003D5675">
      <w:pPr>
        <w:tabs>
          <w:tab w:val="left" w:pos="1166"/>
        </w:tabs>
        <w:spacing w:line="228" w:lineRule="auto"/>
        <w:jc w:val="both"/>
        <w:rPr>
          <w:rFonts w:cs="Times New Roman"/>
          <w:spacing w:val="-2"/>
        </w:rPr>
      </w:pPr>
      <w:r>
        <w:rPr>
          <w:rFonts w:cs="Times New Roman"/>
        </w:rPr>
        <w:lastRenderedPageBreak/>
        <w:t xml:space="preserve">       - при отправлении уведомления по почте </w:t>
      </w:r>
      <w:r>
        <w:rPr>
          <w:rFonts w:cs="Times New Roman"/>
          <w:spacing w:val="-2"/>
        </w:rPr>
        <w:t>заказным</w:t>
      </w:r>
      <w:r>
        <w:rPr>
          <w:rFonts w:cs="Times New Roman"/>
          <w:spacing w:val="-10"/>
        </w:rPr>
        <w:t xml:space="preserve"> </w:t>
      </w:r>
      <w:r>
        <w:rPr>
          <w:rFonts w:cs="Times New Roman"/>
          <w:spacing w:val="-2"/>
        </w:rPr>
        <w:t>письмом</w:t>
      </w:r>
      <w:r>
        <w:rPr>
          <w:rFonts w:cs="Times New Roman"/>
          <w:spacing w:val="-5"/>
        </w:rPr>
        <w:t xml:space="preserve"> </w:t>
      </w:r>
      <w:r>
        <w:rPr>
          <w:rFonts w:cs="Times New Roman"/>
          <w:spacing w:val="-2"/>
        </w:rPr>
        <w:t>в</w:t>
      </w:r>
      <w:r>
        <w:rPr>
          <w:rFonts w:cs="Times New Roman"/>
          <w:spacing w:val="-16"/>
        </w:rPr>
        <w:t xml:space="preserve"> </w:t>
      </w:r>
      <w:r>
        <w:rPr>
          <w:rFonts w:cs="Times New Roman"/>
          <w:spacing w:val="-2"/>
        </w:rPr>
        <w:t>адрес</w:t>
      </w:r>
      <w:r>
        <w:rPr>
          <w:rFonts w:cs="Times New Roman"/>
          <w:spacing w:val="-6"/>
        </w:rPr>
        <w:t xml:space="preserve"> Уч</w:t>
      </w:r>
      <w:r>
        <w:rPr>
          <w:rFonts w:cs="Times New Roman"/>
          <w:spacing w:val="-2"/>
        </w:rPr>
        <w:t>астника</w:t>
      </w:r>
      <w:r>
        <w:rPr>
          <w:rFonts w:cs="Times New Roman"/>
          <w:spacing w:val="-4"/>
        </w:rPr>
        <w:t xml:space="preserve"> </w:t>
      </w:r>
      <w:r>
        <w:rPr>
          <w:rFonts w:cs="Times New Roman"/>
          <w:spacing w:val="-2"/>
        </w:rPr>
        <w:t>долевого</w:t>
      </w:r>
      <w:r>
        <w:rPr>
          <w:rFonts w:cs="Times New Roman"/>
          <w:spacing w:val="-5"/>
        </w:rPr>
        <w:t xml:space="preserve"> </w:t>
      </w:r>
      <w:r>
        <w:rPr>
          <w:rFonts w:cs="Times New Roman"/>
          <w:spacing w:val="-2"/>
        </w:rPr>
        <w:t>строительства</w:t>
      </w:r>
      <w:r>
        <w:rPr>
          <w:rFonts w:cs="Times New Roman"/>
        </w:rPr>
        <w:t xml:space="preserve"> – дата получения </w:t>
      </w:r>
      <w:r>
        <w:rPr>
          <w:rFonts w:cs="Times New Roman"/>
          <w:spacing w:val="-2"/>
        </w:rPr>
        <w:t>отправления адресатом, либо дата присвоения отправлению статуса «</w:t>
      </w:r>
      <w:r>
        <w:rPr>
          <w:rFonts w:cs="Times New Roman"/>
        </w:rPr>
        <w:t xml:space="preserve">Возврат отправителю из-за истечения срока хранения», размещенные на официальном сайте АО Почта России, либо иной компании, оказывающей почтовые услуги. </w:t>
      </w:r>
    </w:p>
    <w:p w14:paraId="36C3E276" w14:textId="77777777" w:rsidR="003D5675" w:rsidRDefault="003D5675" w:rsidP="003D5675">
      <w:pPr>
        <w:ind w:firstLine="426"/>
        <w:jc w:val="both"/>
      </w:pPr>
      <w:r>
        <w:rPr>
          <w:rFonts w:eastAsia="Times New Roman" w:cs="Times New Roman"/>
          <w:lang w:eastAsia="ar-SA"/>
        </w:rPr>
        <w:t>Иной порядок определения даты получения уведомления Участником долевого строительства может быть установлен императивными (обязательными) нормами действующего законодательства Российской Федерации, положениями настоящего Договора, в частности, если условиями настоящего Договора предусмотрено, что обязательства по уведомлению или направлению документов Участнику долевого строительства считаются исполненными Застройщиком с момента их направления по почте.</w:t>
      </w:r>
    </w:p>
    <w:p w14:paraId="13D3876F" w14:textId="77777777" w:rsidR="003D5675" w:rsidRDefault="003D5675" w:rsidP="003D5675">
      <w:pPr>
        <w:ind w:firstLine="426"/>
        <w:jc w:val="both"/>
      </w:pPr>
      <w:r>
        <w:rPr>
          <w:rFonts w:eastAsia="Times New Roman" w:cs="Times New Roman"/>
          <w:lang w:eastAsia="ar-SA"/>
        </w:rPr>
        <w:t xml:space="preserve">Все уведомления со стороны Застройщика, за исключением уведомлений, которые закон обязует направлять Участнику долевого строительства почтой либо лично под расписку, считаются надлежащим образом направленными путем публикации и/или размещения информации в информационно-телекоммуникационных сетях общего пользования, в том числе на сайте Застройщика и Единой информационной системе жилищного строительства. </w:t>
      </w:r>
    </w:p>
    <w:p w14:paraId="34FF7A80" w14:textId="77777777" w:rsidR="003D5675" w:rsidRDefault="003D5675" w:rsidP="003D5675">
      <w:pPr>
        <w:ind w:firstLine="426"/>
        <w:jc w:val="both"/>
      </w:pPr>
      <w:r>
        <w:rPr>
          <w:rFonts w:eastAsia="Times New Roman" w:cs="Times New Roman"/>
          <w:lang w:eastAsia="ar-SA"/>
        </w:rPr>
        <w:t>12.7. Настоящим Участник долевого строительства – физическое лицо – заверяет и гарантирует, что не имеет гражданства иностранных(ого) государств(а), совершающих(его) в отношении Российской Федерации, российских юридических и физических лиц недружественные действия, а также местом регистрации, местом преимущественного ведения хозяйственной деятельности или извлечения прибыли от деятельности не являются(</w:t>
      </w:r>
      <w:proofErr w:type="spellStart"/>
      <w:r>
        <w:rPr>
          <w:rFonts w:eastAsia="Times New Roman" w:cs="Times New Roman"/>
          <w:lang w:eastAsia="ar-SA"/>
        </w:rPr>
        <w:t>ется</w:t>
      </w:r>
      <w:proofErr w:type="spellEnd"/>
      <w:r>
        <w:rPr>
          <w:rFonts w:eastAsia="Times New Roman" w:cs="Times New Roman"/>
          <w:lang w:eastAsia="ar-SA"/>
        </w:rPr>
        <w:t>) указанные(</w:t>
      </w:r>
      <w:proofErr w:type="spellStart"/>
      <w:r>
        <w:rPr>
          <w:rFonts w:eastAsia="Times New Roman" w:cs="Times New Roman"/>
          <w:lang w:eastAsia="ar-SA"/>
        </w:rPr>
        <w:t>ое</w:t>
      </w:r>
      <w:proofErr w:type="spellEnd"/>
      <w:r>
        <w:rPr>
          <w:rFonts w:eastAsia="Times New Roman" w:cs="Times New Roman"/>
          <w:lang w:eastAsia="ar-SA"/>
        </w:rPr>
        <w:t xml:space="preserve">) государства(о), перечень которых установлен Распоряжением Правительства РФ от 05.03.2022 г. № 430-р. </w:t>
      </w:r>
    </w:p>
    <w:p w14:paraId="480B5DC9" w14:textId="77777777" w:rsidR="003D5675" w:rsidRDefault="003D5675" w:rsidP="003D5675">
      <w:pPr>
        <w:ind w:firstLine="426"/>
        <w:jc w:val="both"/>
      </w:pPr>
      <w:r>
        <w:rPr>
          <w:rFonts w:eastAsia="Times New Roman" w:cs="Times New Roman"/>
          <w:lang w:eastAsia="ar-SA"/>
        </w:rPr>
        <w:t>12.8. Участник долевого строительства – юридическое лицо – заверяет и гарантирует, что оно не зарегистрировано на территории иностранных(ого) государств(а), совершающих(его) в отношении Российской Федерации, российских юридических и физических лиц недружественные действия, а также не находится под контролем гражданина иностранного государства иностранных(ого) государств(а), совершающих(его) в отношении Российской Федерации, российских юридических и физических лиц недружественные действия, перечень которых установлен Распоряжением Правительства РФ от 05.03.2022 г. № 430-р.</w:t>
      </w:r>
    </w:p>
    <w:p w14:paraId="7719C753" w14:textId="77777777" w:rsidR="003D5675" w:rsidRDefault="003D5675" w:rsidP="003D5675">
      <w:pPr>
        <w:ind w:firstLine="567"/>
        <w:jc w:val="both"/>
      </w:pPr>
      <w:r>
        <w:rPr>
          <w:rFonts w:cs="Times New Roman"/>
        </w:rPr>
        <w:t>12.9. Все договоренности Сторон, независимо от их формы, имевшие место до заключения настоящего Договора, утрачивают силу с момента заключения настоящего Договора.</w:t>
      </w:r>
    </w:p>
    <w:p w14:paraId="3300BD27" w14:textId="77777777" w:rsidR="003D5675" w:rsidRDefault="003D5675" w:rsidP="003D5675">
      <w:pPr>
        <w:ind w:firstLine="567"/>
        <w:jc w:val="both"/>
      </w:pPr>
      <w:r>
        <w:rPr>
          <w:rFonts w:cs="Times New Roman"/>
        </w:rPr>
        <w:t>12.10. Участники дают согласие на обработку Застройщиком своих персональных данных, содержащихся в настоящем договоре, т.е. на совершение действий, предусмотренных п. 3 ч. 1 ст. 3 ФЗ РФ «О персональных данных» в целях заключения, исполнения настоящего договора.</w:t>
      </w:r>
    </w:p>
    <w:p w14:paraId="60B4050F" w14:textId="3E6560B4" w:rsidR="001D7C3D" w:rsidRDefault="003D5675" w:rsidP="003D5675">
      <w:pPr>
        <w:ind w:firstLine="567"/>
        <w:jc w:val="both"/>
      </w:pPr>
      <w:r>
        <w:rPr>
          <w:rFonts w:cs="Times New Roman"/>
        </w:rPr>
        <w:t>12.11. Договор составлен в ____ (_______) экземплярах, имеющих равную юридическую силу, по одному экземпляру каждой стороне Договора.</w:t>
      </w:r>
    </w:p>
    <w:p w14:paraId="75330B07" w14:textId="77777777" w:rsidR="001D7C3D" w:rsidRDefault="001D7C3D">
      <w:pPr>
        <w:ind w:firstLine="567"/>
        <w:jc w:val="both"/>
        <w:rPr>
          <w:rFonts w:cs="Times New Roman"/>
        </w:rPr>
      </w:pPr>
    </w:p>
    <w:p w14:paraId="423B120A" w14:textId="77777777" w:rsidR="001D7C3D" w:rsidRDefault="00516161">
      <w:pPr>
        <w:ind w:firstLine="567"/>
        <w:jc w:val="both"/>
      </w:pPr>
      <w:r>
        <w:rPr>
          <w:rFonts w:cs="Times New Roman"/>
        </w:rPr>
        <w:t>Приложения к настоящему Договору:</w:t>
      </w:r>
    </w:p>
    <w:p w14:paraId="6F2FE544" w14:textId="77777777" w:rsidR="001D7C3D" w:rsidRDefault="00516161">
      <w:pPr>
        <w:ind w:firstLine="709"/>
        <w:jc w:val="both"/>
      </w:pPr>
      <w:r>
        <w:rPr>
          <w:rFonts w:cs="Times New Roman"/>
          <w:kern w:val="0"/>
        </w:rPr>
        <w:t>Приложение № 1, № 2.</w:t>
      </w:r>
    </w:p>
    <w:p w14:paraId="1B7B6787" w14:textId="77777777" w:rsidR="001D7C3D" w:rsidRDefault="001D7C3D">
      <w:pPr>
        <w:ind w:firstLine="709"/>
        <w:jc w:val="both"/>
        <w:rPr>
          <w:rFonts w:cs="Times New Roman"/>
        </w:rPr>
      </w:pPr>
    </w:p>
    <w:p w14:paraId="683F6967" w14:textId="77777777" w:rsidR="001D7C3D" w:rsidRDefault="00516161">
      <w:pPr>
        <w:ind w:left="1415" w:firstLine="709"/>
        <w:jc w:val="both"/>
      </w:pPr>
      <w:r>
        <w:rPr>
          <w:rFonts w:cs="Times New Roman"/>
          <w:b/>
        </w:rPr>
        <w:t>АДРЕСА, РЕКВИЗИТЫ И ПОДПИСИ СТОРОН:</w:t>
      </w:r>
    </w:p>
    <w:tbl>
      <w:tblPr>
        <w:tblW w:w="9776" w:type="dxa"/>
        <w:tblInd w:w="60" w:type="dxa"/>
        <w:tblLayout w:type="fixed"/>
        <w:tblCellMar>
          <w:top w:w="55" w:type="dxa"/>
          <w:left w:w="55" w:type="dxa"/>
          <w:bottom w:w="55" w:type="dxa"/>
          <w:right w:w="55" w:type="dxa"/>
        </w:tblCellMar>
        <w:tblLook w:val="04A0" w:firstRow="1" w:lastRow="0" w:firstColumn="1" w:lastColumn="0" w:noHBand="0" w:noVBand="1"/>
      </w:tblPr>
      <w:tblGrid>
        <w:gridCol w:w="5382"/>
        <w:gridCol w:w="4394"/>
      </w:tblGrid>
      <w:tr w:rsidR="001D7C3D" w14:paraId="2ED56259" w14:textId="77777777">
        <w:trPr>
          <w:cantSplit/>
          <w:trHeight w:val="349"/>
        </w:trPr>
        <w:tc>
          <w:tcPr>
            <w:tcW w:w="5381" w:type="dxa"/>
            <w:tcBorders>
              <w:top w:val="single" w:sz="4" w:space="0" w:color="000000"/>
              <w:left w:val="single" w:sz="4" w:space="0" w:color="000000"/>
              <w:bottom w:val="single" w:sz="4" w:space="0" w:color="000000"/>
            </w:tcBorders>
            <w:shd w:val="clear" w:color="auto" w:fill="auto"/>
          </w:tcPr>
          <w:p w14:paraId="58799837" w14:textId="77777777" w:rsidR="0057038F" w:rsidRPr="006E1BF8" w:rsidRDefault="0057038F" w:rsidP="0057038F">
            <w:pPr>
              <w:jc w:val="both"/>
              <w:rPr>
                <w:rFonts w:cs="Times New Roman"/>
                <w:b/>
              </w:rPr>
            </w:pPr>
            <w:r w:rsidRPr="006E1BF8">
              <w:rPr>
                <w:rFonts w:cs="Times New Roman"/>
                <w:b/>
              </w:rPr>
              <w:lastRenderedPageBreak/>
              <w:t>Застройщик:</w:t>
            </w:r>
          </w:p>
          <w:p w14:paraId="4BD1621A" w14:textId="77777777" w:rsidR="0057038F" w:rsidRPr="006E1BF8" w:rsidRDefault="0057038F" w:rsidP="0057038F">
            <w:pPr>
              <w:rPr>
                <w:rFonts w:cs="Times New Roman"/>
                <w:b/>
              </w:rPr>
            </w:pPr>
            <w:r w:rsidRPr="006E1BF8">
              <w:rPr>
                <w:rFonts w:cs="Times New Roman"/>
                <w:b/>
              </w:rPr>
              <w:t>Общество с ограниченной ответственностью «Специализированный застройщик «ЮФО Стандарт»</w:t>
            </w:r>
          </w:p>
          <w:p w14:paraId="3AAD5D68" w14:textId="77777777" w:rsidR="0057038F" w:rsidRPr="006E1BF8" w:rsidRDefault="0057038F" w:rsidP="0057038F">
            <w:pPr>
              <w:jc w:val="both"/>
              <w:rPr>
                <w:rFonts w:cs="Times New Roman"/>
              </w:rPr>
            </w:pPr>
            <w:r w:rsidRPr="006E1BF8">
              <w:rPr>
                <w:rFonts w:cs="Times New Roman"/>
              </w:rPr>
              <w:t xml:space="preserve">ИНН 2309169849 </w:t>
            </w:r>
          </w:p>
          <w:p w14:paraId="27E53015" w14:textId="77777777" w:rsidR="0057038F" w:rsidRPr="006E1BF8" w:rsidRDefault="0057038F" w:rsidP="0057038F">
            <w:pPr>
              <w:jc w:val="both"/>
              <w:rPr>
                <w:rFonts w:cs="Times New Roman"/>
              </w:rPr>
            </w:pPr>
            <w:r w:rsidRPr="006E1BF8">
              <w:rPr>
                <w:rFonts w:cs="Times New Roman"/>
              </w:rPr>
              <w:t>КПП 23</w:t>
            </w:r>
            <w:r>
              <w:rPr>
                <w:rFonts w:cs="Times New Roman"/>
              </w:rPr>
              <w:t>100</w:t>
            </w:r>
            <w:r w:rsidRPr="006E1BF8">
              <w:rPr>
                <w:rFonts w:cs="Times New Roman"/>
              </w:rPr>
              <w:t xml:space="preserve">1001 </w:t>
            </w:r>
          </w:p>
          <w:p w14:paraId="1E724C2E" w14:textId="77777777" w:rsidR="0057038F" w:rsidRPr="006E1BF8" w:rsidRDefault="0057038F" w:rsidP="0057038F">
            <w:pPr>
              <w:jc w:val="both"/>
              <w:rPr>
                <w:rFonts w:cs="Times New Roman"/>
              </w:rPr>
            </w:pPr>
            <w:r w:rsidRPr="006E1BF8">
              <w:rPr>
                <w:rFonts w:cs="Times New Roman"/>
              </w:rPr>
              <w:t xml:space="preserve">ОГРН 1192375003996 </w:t>
            </w:r>
          </w:p>
          <w:p w14:paraId="21E13D2E" w14:textId="77777777" w:rsidR="0057038F" w:rsidRDefault="0057038F" w:rsidP="0057038F">
            <w:pPr>
              <w:jc w:val="both"/>
              <w:rPr>
                <w:rFonts w:cs="Times New Roman"/>
              </w:rPr>
            </w:pPr>
            <w:r w:rsidRPr="006E1BF8">
              <w:rPr>
                <w:rFonts w:cs="Times New Roman"/>
              </w:rPr>
              <w:t xml:space="preserve">Юридический адрес: 350063, Краснодарский край, г. Краснодар, </w:t>
            </w:r>
            <w:r w:rsidRPr="00037161">
              <w:rPr>
                <w:rFonts w:cs="Times New Roman"/>
              </w:rPr>
              <w:t>ул. Коммунаров д.128, офис 312</w:t>
            </w:r>
          </w:p>
          <w:p w14:paraId="58F4D797" w14:textId="77777777" w:rsidR="0057038F" w:rsidRPr="006E1BF8" w:rsidRDefault="0057038F" w:rsidP="0057038F">
            <w:pPr>
              <w:jc w:val="both"/>
              <w:rPr>
                <w:rFonts w:cs="Times New Roman"/>
              </w:rPr>
            </w:pPr>
            <w:r w:rsidRPr="006E1BF8">
              <w:rPr>
                <w:rFonts w:cs="Times New Roman"/>
              </w:rPr>
              <w:t>Р/с 40702810830000073485</w:t>
            </w:r>
            <w:r w:rsidRPr="006E1BF8">
              <w:rPr>
                <w:rFonts w:cs="Times New Roman"/>
                <w:color w:val="2C2D2E"/>
                <w:shd w:val="clear" w:color="auto" w:fill="FFFFFF"/>
              </w:rPr>
              <w:t xml:space="preserve"> </w:t>
            </w:r>
          </w:p>
          <w:p w14:paraId="43FF9971" w14:textId="77777777" w:rsidR="0057038F" w:rsidRPr="006E1BF8" w:rsidRDefault="0057038F" w:rsidP="0057038F">
            <w:pPr>
              <w:jc w:val="both"/>
              <w:rPr>
                <w:rFonts w:cs="Times New Roman"/>
                <w:color w:val="2C2D2E"/>
                <w:shd w:val="clear" w:color="auto" w:fill="FFFFFF"/>
              </w:rPr>
            </w:pPr>
            <w:r w:rsidRPr="006E1BF8">
              <w:rPr>
                <w:rFonts w:cs="Times New Roman"/>
              </w:rPr>
              <w:t xml:space="preserve">в </w:t>
            </w:r>
            <w:r w:rsidRPr="006E1BF8">
              <w:rPr>
                <w:rFonts w:cs="Times New Roman"/>
                <w:color w:val="2C2D2E"/>
                <w:shd w:val="clear" w:color="auto" w:fill="FFFFFF"/>
              </w:rPr>
              <w:t xml:space="preserve">филиале ПАО Сбербанк </w:t>
            </w:r>
          </w:p>
          <w:p w14:paraId="3FAE58DF" w14:textId="77777777" w:rsidR="0057038F" w:rsidRPr="006E1BF8" w:rsidRDefault="0057038F" w:rsidP="0057038F">
            <w:pPr>
              <w:jc w:val="both"/>
              <w:rPr>
                <w:rFonts w:cs="Times New Roman"/>
                <w:color w:val="2C2D2E"/>
                <w:shd w:val="clear" w:color="auto" w:fill="FFFFFF"/>
              </w:rPr>
            </w:pPr>
            <w:r w:rsidRPr="006E1BF8">
              <w:rPr>
                <w:rFonts w:cs="Times New Roman"/>
              </w:rPr>
              <w:t xml:space="preserve">к/с </w:t>
            </w:r>
            <w:r w:rsidRPr="006E1BF8">
              <w:rPr>
                <w:rFonts w:cs="Times New Roman"/>
                <w:color w:val="2C2D2E"/>
                <w:shd w:val="clear" w:color="auto" w:fill="FFFFFF"/>
              </w:rPr>
              <w:t xml:space="preserve">30101810100000000602 </w:t>
            </w:r>
          </w:p>
          <w:p w14:paraId="1E942E2B" w14:textId="77777777" w:rsidR="0057038F" w:rsidRPr="006E1BF8" w:rsidRDefault="0057038F" w:rsidP="0057038F">
            <w:pPr>
              <w:jc w:val="both"/>
              <w:rPr>
                <w:rFonts w:cs="Times New Roman"/>
                <w:color w:val="2C2D2E"/>
                <w:shd w:val="clear" w:color="auto" w:fill="FFFFFF"/>
              </w:rPr>
            </w:pPr>
            <w:r w:rsidRPr="006E1BF8">
              <w:rPr>
                <w:rFonts w:cs="Times New Roman"/>
              </w:rPr>
              <w:t xml:space="preserve">БИК </w:t>
            </w:r>
            <w:r w:rsidRPr="006E1BF8">
              <w:rPr>
                <w:rFonts w:cs="Times New Roman"/>
                <w:color w:val="2C2D2E"/>
                <w:shd w:val="clear" w:color="auto" w:fill="FFFFFF"/>
              </w:rPr>
              <w:t>040349602</w:t>
            </w:r>
          </w:p>
          <w:p w14:paraId="35BBE237" w14:textId="77777777" w:rsidR="0057038F" w:rsidRPr="006E1BF8" w:rsidRDefault="0057038F" w:rsidP="0057038F">
            <w:pPr>
              <w:jc w:val="both"/>
              <w:rPr>
                <w:rFonts w:cs="Times New Roman"/>
                <w:color w:val="2C2D2E"/>
                <w:shd w:val="clear" w:color="auto" w:fill="FFFFFF"/>
              </w:rPr>
            </w:pPr>
            <w:r w:rsidRPr="006F3014">
              <w:rPr>
                <w:rFonts w:cs="Times New Roman"/>
              </w:rPr>
              <w:t xml:space="preserve">в лице представителя </w:t>
            </w:r>
            <w:proofErr w:type="spellStart"/>
            <w:r w:rsidRPr="006F3014">
              <w:rPr>
                <w:rFonts w:cs="Times New Roman"/>
              </w:rPr>
              <w:t>Обшаровой</w:t>
            </w:r>
            <w:proofErr w:type="spellEnd"/>
            <w:r w:rsidRPr="006F3014">
              <w:rPr>
                <w:rFonts w:cs="Times New Roman"/>
              </w:rPr>
              <w:t xml:space="preserve"> Елены Валерьевны, действу</w:t>
            </w:r>
            <w:r>
              <w:rPr>
                <w:rFonts w:cs="Times New Roman"/>
              </w:rPr>
              <w:t xml:space="preserve">ющей на основании доверенности </w:t>
            </w:r>
            <w:r w:rsidRPr="006F3014">
              <w:rPr>
                <w:rFonts w:cs="Times New Roman"/>
              </w:rPr>
              <w:t xml:space="preserve">№ 61АА9609283 от 30.05.2023 года, удостоверенной Курченко </w:t>
            </w:r>
            <w:proofErr w:type="spellStart"/>
            <w:r w:rsidRPr="006F3014">
              <w:rPr>
                <w:rFonts w:cs="Times New Roman"/>
              </w:rPr>
              <w:t>Владленой</w:t>
            </w:r>
            <w:proofErr w:type="spellEnd"/>
            <w:r w:rsidRPr="006F3014">
              <w:rPr>
                <w:rFonts w:cs="Times New Roman"/>
              </w:rPr>
              <w:t xml:space="preserve"> Александровной - временно исполняющей обязанности нота</w:t>
            </w:r>
            <w:r>
              <w:rPr>
                <w:rFonts w:cs="Times New Roman"/>
              </w:rPr>
              <w:t xml:space="preserve">риуса Бондарь Оксаны Николаевны Ростовского-на-Дону </w:t>
            </w:r>
            <w:r w:rsidRPr="006F3014">
              <w:rPr>
                <w:rFonts w:cs="Times New Roman"/>
              </w:rPr>
              <w:t xml:space="preserve">нотариального округа, зарегистрировано </w:t>
            </w:r>
            <w:r>
              <w:rPr>
                <w:rFonts w:cs="Times New Roman"/>
              </w:rPr>
              <w:t xml:space="preserve">                        </w:t>
            </w:r>
            <w:r w:rsidRPr="006F3014">
              <w:rPr>
                <w:rFonts w:cs="Times New Roman"/>
              </w:rPr>
              <w:t>в реестре: № 61/191-н/61-2023-2-1128</w:t>
            </w:r>
          </w:p>
          <w:p w14:paraId="03E23379" w14:textId="77777777" w:rsidR="0057038F" w:rsidRPr="006E1BF8" w:rsidRDefault="0057038F" w:rsidP="0057038F">
            <w:pPr>
              <w:jc w:val="both"/>
              <w:rPr>
                <w:rFonts w:cs="Times New Roman"/>
              </w:rPr>
            </w:pPr>
          </w:p>
          <w:p w14:paraId="17DD541E" w14:textId="77777777" w:rsidR="0057038F" w:rsidRPr="006E1BF8" w:rsidRDefault="0057038F" w:rsidP="0057038F">
            <w:pPr>
              <w:jc w:val="both"/>
              <w:rPr>
                <w:rFonts w:cs="Times New Roman"/>
                <w:b/>
              </w:rPr>
            </w:pPr>
            <w:r w:rsidRPr="006E1BF8">
              <w:rPr>
                <w:rFonts w:cs="Times New Roman"/>
                <w:b/>
              </w:rPr>
              <w:t>__</w:t>
            </w:r>
            <w:r>
              <w:rPr>
                <w:rFonts w:cs="Times New Roman"/>
                <w:b/>
              </w:rPr>
              <w:t>______________________</w:t>
            </w:r>
            <w:r w:rsidRPr="006E1BF8">
              <w:rPr>
                <w:rFonts w:cs="Times New Roman"/>
                <w:b/>
              </w:rPr>
              <w:t>/</w:t>
            </w:r>
            <w:proofErr w:type="spellStart"/>
            <w:r w:rsidRPr="006E1BF8">
              <w:rPr>
                <w:kern w:val="0"/>
              </w:rPr>
              <w:t>Обшарова</w:t>
            </w:r>
            <w:proofErr w:type="spellEnd"/>
            <w:r w:rsidRPr="006E1BF8">
              <w:rPr>
                <w:kern w:val="0"/>
              </w:rPr>
              <w:t xml:space="preserve"> Е.В./</w:t>
            </w:r>
          </w:p>
          <w:p w14:paraId="634DC6A6" w14:textId="20F0CE5A" w:rsidR="001D7C3D" w:rsidRDefault="0057038F" w:rsidP="0057038F">
            <w:r w:rsidRPr="006E1BF8">
              <w:rPr>
                <w:rFonts w:cs="Times New Roman"/>
              </w:rPr>
              <w:t xml:space="preserve">(по </w:t>
            </w:r>
            <w:proofErr w:type="gramStart"/>
            <w:r w:rsidRPr="006E1BF8">
              <w:rPr>
                <w:rFonts w:cs="Times New Roman"/>
              </w:rPr>
              <w:t>доверенности)</w:t>
            </w:r>
            <w:r w:rsidRPr="006E1BF8">
              <w:rPr>
                <w:rFonts w:cs="Times New Roman"/>
                <w:highlight w:val="yellow"/>
              </w:rPr>
              <w:t xml:space="preserve">   </w:t>
            </w:r>
            <w:proofErr w:type="gramEnd"/>
            <w:r w:rsidRPr="006E1BF8">
              <w:rPr>
                <w:rFonts w:cs="Times New Roman"/>
                <w:highlight w:val="yellow"/>
              </w:rPr>
              <w:t xml:space="preserve">    </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39CAC272" w14:textId="77777777" w:rsidR="001D7C3D" w:rsidRDefault="00516161">
            <w:pPr>
              <w:ind w:firstLine="85"/>
              <w:jc w:val="both"/>
            </w:pPr>
            <w:r>
              <w:rPr>
                <w:rFonts w:cs="Times New Roman"/>
                <w:b/>
              </w:rPr>
              <w:t>Участник долевого строительства:</w:t>
            </w:r>
          </w:p>
          <w:p w14:paraId="329257B9" w14:textId="77777777" w:rsidR="001D7C3D" w:rsidRDefault="00516161">
            <w:pPr>
              <w:ind w:firstLine="85"/>
              <w:jc w:val="both"/>
            </w:pPr>
            <w:r>
              <w:rPr>
                <w:rFonts w:cs="Times New Roman"/>
              </w:rPr>
              <w:t>гражданин Российской Федерации</w:t>
            </w:r>
          </w:p>
          <w:p w14:paraId="333C128C" w14:textId="77777777" w:rsidR="001D7C3D" w:rsidRDefault="001D7C3D">
            <w:pPr>
              <w:ind w:firstLine="85"/>
              <w:jc w:val="both"/>
              <w:rPr>
                <w:rFonts w:cs="Times New Roman"/>
              </w:rPr>
            </w:pPr>
          </w:p>
          <w:p w14:paraId="22A0637F" w14:textId="77777777" w:rsidR="001D7C3D" w:rsidRDefault="001D7C3D">
            <w:pPr>
              <w:ind w:firstLine="85"/>
              <w:jc w:val="both"/>
              <w:rPr>
                <w:rFonts w:cs="Times New Roman"/>
              </w:rPr>
            </w:pPr>
          </w:p>
          <w:p w14:paraId="7E15C26B" w14:textId="77777777" w:rsidR="001D7C3D" w:rsidRDefault="001D7C3D">
            <w:pPr>
              <w:ind w:firstLine="85"/>
              <w:jc w:val="both"/>
              <w:rPr>
                <w:rFonts w:cs="Times New Roman"/>
              </w:rPr>
            </w:pPr>
          </w:p>
          <w:p w14:paraId="23D0876C" w14:textId="77777777" w:rsidR="001D7C3D" w:rsidRDefault="001D7C3D">
            <w:pPr>
              <w:ind w:firstLine="85"/>
              <w:jc w:val="both"/>
              <w:rPr>
                <w:rFonts w:cs="Times New Roman"/>
              </w:rPr>
            </w:pPr>
          </w:p>
          <w:p w14:paraId="11E7FA27" w14:textId="77777777" w:rsidR="001D7C3D" w:rsidRDefault="001D7C3D">
            <w:pPr>
              <w:ind w:firstLine="85"/>
              <w:jc w:val="both"/>
              <w:rPr>
                <w:rFonts w:cs="Times New Roman"/>
              </w:rPr>
            </w:pPr>
          </w:p>
          <w:p w14:paraId="0B745B53" w14:textId="77777777" w:rsidR="001D7C3D" w:rsidRDefault="001D7C3D">
            <w:pPr>
              <w:ind w:firstLine="85"/>
              <w:jc w:val="both"/>
              <w:rPr>
                <w:rFonts w:cs="Times New Roman"/>
              </w:rPr>
            </w:pPr>
          </w:p>
          <w:p w14:paraId="09E038A0" w14:textId="77777777" w:rsidR="001D7C3D" w:rsidRDefault="001D7C3D">
            <w:pPr>
              <w:ind w:firstLine="85"/>
              <w:jc w:val="both"/>
              <w:rPr>
                <w:rFonts w:cs="Times New Roman"/>
              </w:rPr>
            </w:pPr>
          </w:p>
          <w:p w14:paraId="79E911D0" w14:textId="77777777" w:rsidR="001D7C3D" w:rsidRDefault="001D7C3D">
            <w:pPr>
              <w:ind w:firstLine="85"/>
              <w:jc w:val="both"/>
              <w:rPr>
                <w:rFonts w:cs="Times New Roman"/>
              </w:rPr>
            </w:pPr>
          </w:p>
          <w:p w14:paraId="7D5D4189" w14:textId="77777777" w:rsidR="001D7C3D" w:rsidRDefault="001D7C3D">
            <w:pPr>
              <w:ind w:firstLine="85"/>
              <w:jc w:val="both"/>
              <w:rPr>
                <w:rFonts w:cs="Times New Roman"/>
              </w:rPr>
            </w:pPr>
          </w:p>
          <w:p w14:paraId="7DA8110A" w14:textId="77777777" w:rsidR="001D7C3D" w:rsidRDefault="00516161">
            <w:pPr>
              <w:ind w:firstLine="85"/>
              <w:jc w:val="both"/>
            </w:pPr>
            <w:r>
              <w:rPr>
                <w:rFonts w:cs="Times New Roman"/>
              </w:rPr>
              <w:t>Тел.</w:t>
            </w:r>
          </w:p>
          <w:p w14:paraId="33A2989B" w14:textId="77777777" w:rsidR="001D7C3D" w:rsidRDefault="00516161">
            <w:pPr>
              <w:ind w:firstLine="85"/>
              <w:jc w:val="both"/>
            </w:pPr>
            <w:r>
              <w:rPr>
                <w:rFonts w:cs="Times New Roman"/>
              </w:rPr>
              <w:t>СНИЛС</w:t>
            </w:r>
          </w:p>
          <w:p w14:paraId="7FC54267" w14:textId="77777777" w:rsidR="001D7C3D" w:rsidRDefault="00516161">
            <w:pPr>
              <w:ind w:firstLine="85"/>
              <w:jc w:val="both"/>
            </w:pPr>
            <w:r>
              <w:rPr>
                <w:rFonts w:cs="Times New Roman"/>
              </w:rPr>
              <w:t>ИНН:</w:t>
            </w:r>
          </w:p>
          <w:p w14:paraId="4D91704A" w14:textId="77777777" w:rsidR="001D7C3D" w:rsidRDefault="00516161">
            <w:pPr>
              <w:ind w:firstLine="85"/>
              <w:jc w:val="both"/>
            </w:pPr>
            <w:r>
              <w:rPr>
                <w:rFonts w:cs="Times New Roman"/>
              </w:rPr>
              <w:t>Почта:</w:t>
            </w:r>
          </w:p>
          <w:p w14:paraId="5F8D9EEC" w14:textId="77777777" w:rsidR="001D7C3D" w:rsidRDefault="001D7C3D">
            <w:pPr>
              <w:ind w:firstLine="85"/>
              <w:jc w:val="both"/>
              <w:rPr>
                <w:rFonts w:cs="Times New Roman"/>
              </w:rPr>
            </w:pPr>
          </w:p>
          <w:p w14:paraId="5716ADFB" w14:textId="77777777" w:rsidR="001D7C3D" w:rsidRDefault="00516161">
            <w:pPr>
              <w:jc w:val="both"/>
            </w:pPr>
            <w:r>
              <w:rPr>
                <w:rFonts w:cs="Times New Roman"/>
              </w:rPr>
              <w:t>__________________/ФИО</w:t>
            </w:r>
          </w:p>
          <w:p w14:paraId="1C1D65C1" w14:textId="77777777" w:rsidR="001D7C3D" w:rsidRDefault="001D7C3D">
            <w:pPr>
              <w:ind w:firstLine="709"/>
              <w:jc w:val="both"/>
              <w:rPr>
                <w:rFonts w:cs="Times New Roman"/>
              </w:rPr>
            </w:pPr>
          </w:p>
        </w:tc>
      </w:tr>
    </w:tbl>
    <w:p w14:paraId="4B2AC3E0" w14:textId="77777777" w:rsidR="001D7C3D" w:rsidRDefault="001D7C3D">
      <w:pPr>
        <w:ind w:firstLine="709"/>
        <w:jc w:val="both"/>
        <w:rPr>
          <w:rFonts w:cs="Times New Roman"/>
        </w:rPr>
      </w:pPr>
    </w:p>
    <w:p w14:paraId="42A95685" w14:textId="77777777" w:rsidR="001D7C3D" w:rsidRDefault="00516161">
      <w:pPr>
        <w:suppressAutoHyphens w:val="0"/>
        <w:rPr>
          <w:rFonts w:cs="Times New Roman"/>
        </w:rPr>
      </w:pPr>
      <w:r>
        <w:br w:type="page"/>
      </w:r>
    </w:p>
    <w:p w14:paraId="7569069A" w14:textId="77777777" w:rsidR="001D7C3D" w:rsidRDefault="00516161">
      <w:pPr>
        <w:ind w:firstLine="709"/>
        <w:jc w:val="right"/>
      </w:pPr>
      <w:r>
        <w:rPr>
          <w:rFonts w:cs="Times New Roman"/>
        </w:rPr>
        <w:lastRenderedPageBreak/>
        <w:t xml:space="preserve">ПРИЛОЖЕНИЕ № 1 </w:t>
      </w:r>
    </w:p>
    <w:p w14:paraId="592F3D6D" w14:textId="77777777" w:rsidR="001D7C3D" w:rsidRDefault="00516161">
      <w:pPr>
        <w:ind w:firstLine="709"/>
        <w:jc w:val="right"/>
      </w:pPr>
      <w:r>
        <w:rPr>
          <w:rFonts w:cs="Times New Roman"/>
        </w:rPr>
        <w:t>к Договору участия в долевом строительстве</w:t>
      </w:r>
    </w:p>
    <w:p w14:paraId="045465A1" w14:textId="77777777" w:rsidR="001D7C3D" w:rsidRDefault="00516161">
      <w:pPr>
        <w:ind w:firstLine="709"/>
        <w:jc w:val="right"/>
      </w:pPr>
      <w:r>
        <w:rPr>
          <w:rFonts w:cs="Times New Roman"/>
        </w:rPr>
        <w:t>№ _____________ от __</w:t>
      </w:r>
      <w:proofErr w:type="gramStart"/>
      <w:r>
        <w:rPr>
          <w:rFonts w:cs="Times New Roman"/>
        </w:rPr>
        <w:t>_._</w:t>
      </w:r>
      <w:proofErr w:type="gramEnd"/>
      <w:r>
        <w:rPr>
          <w:rFonts w:cs="Times New Roman"/>
        </w:rPr>
        <w:t>___.202____ г.</w:t>
      </w:r>
    </w:p>
    <w:p w14:paraId="34CB7B99" w14:textId="77777777" w:rsidR="001D7C3D" w:rsidRDefault="001D7C3D">
      <w:pPr>
        <w:ind w:firstLine="709"/>
        <w:jc w:val="right"/>
        <w:rPr>
          <w:rFonts w:cs="Times New Roman"/>
        </w:rPr>
      </w:pPr>
    </w:p>
    <w:p w14:paraId="7D517991" w14:textId="77777777" w:rsidR="001D7C3D" w:rsidRDefault="001D7C3D">
      <w:pPr>
        <w:ind w:firstLine="709"/>
        <w:jc w:val="right"/>
        <w:rPr>
          <w:rFonts w:cs="Times New Roman"/>
        </w:rPr>
      </w:pPr>
    </w:p>
    <w:p w14:paraId="39B1997A" w14:textId="77777777" w:rsidR="001D7C3D" w:rsidRDefault="001D7C3D">
      <w:pPr>
        <w:ind w:firstLine="709"/>
        <w:jc w:val="both"/>
        <w:rPr>
          <w:rFonts w:cs="Times New Roman"/>
        </w:rPr>
      </w:pPr>
    </w:p>
    <w:p w14:paraId="6D59A313" w14:textId="77777777" w:rsidR="001D7C3D" w:rsidRDefault="001D7C3D">
      <w:pPr>
        <w:ind w:firstLine="709"/>
        <w:jc w:val="both"/>
        <w:rPr>
          <w:rFonts w:cs="Times New Roman"/>
        </w:rPr>
      </w:pPr>
    </w:p>
    <w:p w14:paraId="22D2143A" w14:textId="77777777" w:rsidR="001D7C3D" w:rsidRDefault="001D7C3D">
      <w:pPr>
        <w:ind w:firstLine="709"/>
        <w:jc w:val="both"/>
        <w:rPr>
          <w:rFonts w:cs="Times New Roman"/>
        </w:rPr>
      </w:pPr>
    </w:p>
    <w:p w14:paraId="705EC684" w14:textId="77777777" w:rsidR="001D7C3D" w:rsidRDefault="001D7C3D">
      <w:pPr>
        <w:ind w:firstLine="709"/>
        <w:jc w:val="both"/>
        <w:rPr>
          <w:rFonts w:cs="Times New Roman"/>
        </w:rPr>
      </w:pPr>
    </w:p>
    <w:p w14:paraId="7EF2A0CC" w14:textId="77777777" w:rsidR="001D7C3D" w:rsidRDefault="001D7C3D">
      <w:pPr>
        <w:ind w:firstLine="709"/>
        <w:jc w:val="both"/>
        <w:rPr>
          <w:rFonts w:cs="Times New Roman"/>
        </w:rPr>
      </w:pPr>
    </w:p>
    <w:p w14:paraId="3D0FB336" w14:textId="77777777" w:rsidR="001D7C3D" w:rsidRDefault="001D7C3D">
      <w:pPr>
        <w:ind w:firstLine="709"/>
        <w:jc w:val="both"/>
        <w:rPr>
          <w:rFonts w:cs="Times New Roman"/>
        </w:rPr>
      </w:pPr>
    </w:p>
    <w:p w14:paraId="1E5AF742" w14:textId="77777777" w:rsidR="001D7C3D" w:rsidRDefault="001D7C3D">
      <w:pPr>
        <w:ind w:firstLine="709"/>
        <w:jc w:val="both"/>
        <w:rPr>
          <w:rFonts w:cs="Times New Roman"/>
        </w:rPr>
      </w:pPr>
    </w:p>
    <w:p w14:paraId="22CC743F" w14:textId="77777777" w:rsidR="001D7C3D" w:rsidRDefault="001D7C3D">
      <w:pPr>
        <w:ind w:firstLine="709"/>
        <w:jc w:val="both"/>
        <w:rPr>
          <w:rFonts w:cs="Times New Roman"/>
        </w:rPr>
      </w:pPr>
    </w:p>
    <w:p w14:paraId="1894637D" w14:textId="77777777" w:rsidR="001D7C3D" w:rsidRDefault="001D7C3D">
      <w:pPr>
        <w:ind w:firstLine="709"/>
        <w:jc w:val="both"/>
        <w:rPr>
          <w:rFonts w:cs="Times New Roman"/>
        </w:rPr>
      </w:pPr>
    </w:p>
    <w:p w14:paraId="0FB97AA5" w14:textId="77777777" w:rsidR="001D7C3D" w:rsidRDefault="001D7C3D">
      <w:pPr>
        <w:ind w:firstLine="709"/>
        <w:jc w:val="both"/>
        <w:rPr>
          <w:rFonts w:cs="Times New Roman"/>
        </w:rPr>
      </w:pPr>
    </w:p>
    <w:p w14:paraId="59A2C350" w14:textId="77777777" w:rsidR="001D7C3D" w:rsidRDefault="001D7C3D">
      <w:pPr>
        <w:ind w:firstLine="709"/>
        <w:jc w:val="both"/>
        <w:rPr>
          <w:rFonts w:cs="Times New Roman"/>
        </w:rPr>
      </w:pPr>
    </w:p>
    <w:p w14:paraId="542BB6D1" w14:textId="77777777" w:rsidR="001D7C3D" w:rsidRDefault="001D7C3D">
      <w:pPr>
        <w:ind w:firstLine="709"/>
        <w:jc w:val="both"/>
        <w:rPr>
          <w:rFonts w:cs="Times New Roman"/>
        </w:rPr>
      </w:pPr>
    </w:p>
    <w:p w14:paraId="2C115934" w14:textId="77777777" w:rsidR="001D7C3D" w:rsidRDefault="001D7C3D">
      <w:pPr>
        <w:ind w:firstLine="709"/>
        <w:jc w:val="both"/>
        <w:rPr>
          <w:rFonts w:cs="Times New Roman"/>
        </w:rPr>
      </w:pPr>
    </w:p>
    <w:p w14:paraId="3097DB3C" w14:textId="77777777" w:rsidR="001D7C3D" w:rsidRDefault="001D7C3D">
      <w:pPr>
        <w:ind w:firstLine="709"/>
        <w:jc w:val="both"/>
        <w:rPr>
          <w:rFonts w:cs="Times New Roman"/>
        </w:rPr>
      </w:pPr>
    </w:p>
    <w:p w14:paraId="4CC2613E" w14:textId="77777777" w:rsidR="001D7C3D" w:rsidRDefault="001D7C3D">
      <w:pPr>
        <w:ind w:firstLine="709"/>
        <w:jc w:val="both"/>
        <w:rPr>
          <w:rFonts w:cs="Times New Roman"/>
        </w:rPr>
      </w:pPr>
    </w:p>
    <w:p w14:paraId="58195632" w14:textId="77777777" w:rsidR="001D7C3D" w:rsidRDefault="001D7C3D">
      <w:pPr>
        <w:ind w:firstLine="709"/>
        <w:jc w:val="both"/>
        <w:rPr>
          <w:rFonts w:cs="Times New Roman"/>
        </w:rPr>
      </w:pPr>
    </w:p>
    <w:p w14:paraId="5F0CB1BA" w14:textId="77777777" w:rsidR="001D7C3D" w:rsidRDefault="001D7C3D">
      <w:pPr>
        <w:ind w:firstLine="709"/>
        <w:jc w:val="both"/>
        <w:rPr>
          <w:rFonts w:cs="Times New Roman"/>
        </w:rPr>
      </w:pPr>
    </w:p>
    <w:p w14:paraId="050B0630" w14:textId="77777777" w:rsidR="001D7C3D" w:rsidRDefault="001D7C3D">
      <w:pPr>
        <w:ind w:firstLine="709"/>
        <w:jc w:val="both"/>
        <w:rPr>
          <w:rFonts w:cs="Times New Roman"/>
        </w:rPr>
      </w:pPr>
    </w:p>
    <w:p w14:paraId="12F91C35" w14:textId="77777777" w:rsidR="001D7C3D" w:rsidRDefault="001D7C3D">
      <w:pPr>
        <w:ind w:firstLine="709"/>
        <w:jc w:val="both"/>
        <w:rPr>
          <w:rFonts w:cs="Times New Roman"/>
        </w:rPr>
      </w:pPr>
    </w:p>
    <w:p w14:paraId="79BBDCA4" w14:textId="77777777" w:rsidR="001D7C3D" w:rsidRDefault="001D7C3D">
      <w:pPr>
        <w:ind w:firstLine="709"/>
        <w:jc w:val="both"/>
        <w:rPr>
          <w:rFonts w:cs="Times New Roman"/>
        </w:rPr>
      </w:pPr>
    </w:p>
    <w:p w14:paraId="370C730B" w14:textId="77777777" w:rsidR="001D7C3D" w:rsidRDefault="001D7C3D">
      <w:pPr>
        <w:ind w:firstLine="709"/>
        <w:jc w:val="both"/>
        <w:rPr>
          <w:rFonts w:cs="Times New Roman"/>
        </w:rPr>
      </w:pPr>
    </w:p>
    <w:p w14:paraId="73A64363" w14:textId="77777777" w:rsidR="001D7C3D" w:rsidRDefault="001D7C3D">
      <w:pPr>
        <w:ind w:firstLine="709"/>
        <w:jc w:val="both"/>
        <w:rPr>
          <w:rFonts w:cs="Times New Roman"/>
        </w:rPr>
      </w:pPr>
    </w:p>
    <w:p w14:paraId="4C74175D" w14:textId="77777777" w:rsidR="001D7C3D" w:rsidRDefault="001D7C3D">
      <w:pPr>
        <w:ind w:firstLine="709"/>
        <w:jc w:val="both"/>
        <w:rPr>
          <w:rFonts w:cs="Times New Roman"/>
        </w:rPr>
      </w:pPr>
    </w:p>
    <w:p w14:paraId="1CB121EE" w14:textId="77777777" w:rsidR="001D7C3D" w:rsidRDefault="001D7C3D">
      <w:pPr>
        <w:ind w:firstLine="709"/>
        <w:jc w:val="both"/>
        <w:rPr>
          <w:rFonts w:cs="Times New Roman"/>
        </w:rPr>
      </w:pPr>
    </w:p>
    <w:p w14:paraId="526F6474" w14:textId="77777777" w:rsidR="001D7C3D" w:rsidRDefault="001D7C3D">
      <w:pPr>
        <w:ind w:firstLine="709"/>
        <w:jc w:val="both"/>
        <w:rPr>
          <w:rFonts w:cs="Times New Roman"/>
        </w:rPr>
      </w:pPr>
    </w:p>
    <w:p w14:paraId="166D8A70" w14:textId="77777777" w:rsidR="001D7C3D" w:rsidRDefault="001D7C3D">
      <w:pPr>
        <w:ind w:firstLine="709"/>
        <w:jc w:val="both"/>
        <w:rPr>
          <w:rFonts w:cs="Times New Roman"/>
        </w:rPr>
      </w:pPr>
    </w:p>
    <w:p w14:paraId="0364AB6E" w14:textId="77777777" w:rsidR="001D7C3D" w:rsidRDefault="001D7C3D">
      <w:pPr>
        <w:ind w:firstLine="709"/>
        <w:jc w:val="both"/>
        <w:rPr>
          <w:rFonts w:cs="Times New Roman"/>
        </w:rPr>
      </w:pPr>
    </w:p>
    <w:p w14:paraId="48114C0A" w14:textId="77777777" w:rsidR="001D7C3D" w:rsidRDefault="001D7C3D">
      <w:pPr>
        <w:ind w:firstLine="709"/>
        <w:jc w:val="both"/>
        <w:rPr>
          <w:rFonts w:cs="Times New Roman"/>
        </w:rPr>
      </w:pPr>
    </w:p>
    <w:p w14:paraId="5A9EF47F" w14:textId="77777777" w:rsidR="001D7C3D" w:rsidRDefault="001D7C3D">
      <w:pPr>
        <w:ind w:firstLine="709"/>
        <w:jc w:val="both"/>
        <w:rPr>
          <w:rFonts w:cs="Times New Roman"/>
        </w:rPr>
      </w:pPr>
    </w:p>
    <w:p w14:paraId="1F169650" w14:textId="77777777" w:rsidR="001D7C3D" w:rsidRDefault="001D7C3D">
      <w:pPr>
        <w:ind w:firstLine="709"/>
        <w:jc w:val="both"/>
        <w:rPr>
          <w:rFonts w:cs="Times New Roman"/>
        </w:rPr>
      </w:pPr>
    </w:p>
    <w:p w14:paraId="40913D4D" w14:textId="77777777" w:rsidR="001D7C3D" w:rsidRDefault="001D7C3D">
      <w:pPr>
        <w:ind w:firstLine="709"/>
        <w:jc w:val="both"/>
        <w:rPr>
          <w:rFonts w:cs="Times New Roman"/>
        </w:rPr>
      </w:pPr>
    </w:p>
    <w:p w14:paraId="1EE97C54" w14:textId="77777777" w:rsidR="001D7C3D" w:rsidRDefault="001D7C3D">
      <w:pPr>
        <w:ind w:firstLine="709"/>
        <w:jc w:val="both"/>
        <w:rPr>
          <w:rFonts w:cs="Times New Roman"/>
        </w:rPr>
      </w:pPr>
    </w:p>
    <w:p w14:paraId="7E5375AF" w14:textId="77777777" w:rsidR="001D7C3D" w:rsidRDefault="001D7C3D">
      <w:pPr>
        <w:ind w:firstLine="709"/>
        <w:jc w:val="both"/>
        <w:rPr>
          <w:rFonts w:cs="Times New Roman"/>
        </w:rPr>
      </w:pPr>
    </w:p>
    <w:p w14:paraId="62D6AC3D" w14:textId="77777777" w:rsidR="001D7C3D" w:rsidRDefault="001D7C3D">
      <w:pPr>
        <w:ind w:firstLine="709"/>
        <w:jc w:val="both"/>
        <w:rPr>
          <w:rFonts w:cs="Times New Roman"/>
        </w:rPr>
      </w:pPr>
    </w:p>
    <w:p w14:paraId="609A8F21" w14:textId="77777777" w:rsidR="001D7C3D" w:rsidRDefault="001D7C3D">
      <w:pPr>
        <w:jc w:val="both"/>
        <w:rPr>
          <w:rFonts w:cs="Times New Roman"/>
        </w:rPr>
      </w:pPr>
    </w:p>
    <w:p w14:paraId="2471BF34" w14:textId="77777777" w:rsidR="001D7C3D" w:rsidRDefault="001D7C3D">
      <w:pPr>
        <w:jc w:val="both"/>
        <w:rPr>
          <w:rFonts w:cs="Times New Roman"/>
        </w:rPr>
      </w:pPr>
    </w:p>
    <w:p w14:paraId="3AC0FC0B" w14:textId="77777777" w:rsidR="001D7C3D" w:rsidRDefault="001D7C3D">
      <w:pPr>
        <w:jc w:val="both"/>
        <w:rPr>
          <w:rFonts w:cs="Times New Roman"/>
        </w:rPr>
      </w:pPr>
    </w:p>
    <w:p w14:paraId="1891F6C8" w14:textId="77777777" w:rsidR="001D7C3D" w:rsidRDefault="001D7C3D">
      <w:pPr>
        <w:jc w:val="both"/>
        <w:rPr>
          <w:rFonts w:cs="Times New Roman"/>
        </w:rPr>
      </w:pPr>
    </w:p>
    <w:p w14:paraId="32B526C1" w14:textId="77777777" w:rsidR="001D7C3D" w:rsidRDefault="001D7C3D">
      <w:pPr>
        <w:jc w:val="both"/>
        <w:rPr>
          <w:rFonts w:cs="Times New Roman"/>
        </w:rPr>
      </w:pPr>
    </w:p>
    <w:p w14:paraId="6A9C9A9E" w14:textId="77777777" w:rsidR="001D7C3D" w:rsidRDefault="001D7C3D">
      <w:pPr>
        <w:jc w:val="both"/>
        <w:rPr>
          <w:rFonts w:cs="Times New Roman"/>
        </w:rPr>
      </w:pPr>
    </w:p>
    <w:p w14:paraId="14A95D7E" w14:textId="77777777" w:rsidR="0057038F" w:rsidRPr="004678A4" w:rsidRDefault="0057038F" w:rsidP="0057038F">
      <w:pPr>
        <w:jc w:val="both"/>
        <w:rPr>
          <w:rStyle w:val="11"/>
          <w:rFonts w:eastAsia="Tahoma" w:cs="Times New Roman"/>
          <w:bCs/>
          <w:color w:val="000000"/>
          <w:lang w:bidi="ar-SA"/>
        </w:rPr>
      </w:pPr>
      <w:r w:rsidRPr="0057038F">
        <w:rPr>
          <w:rStyle w:val="StrongEmphasis"/>
          <w:rFonts w:ascii="Times New Roman" w:hAnsi="Times New Roman" w:cs="Times New Roman"/>
          <w:b w:val="0"/>
          <w:bCs/>
        </w:rPr>
        <w:t xml:space="preserve">Представитель </w:t>
      </w:r>
      <w:r w:rsidRPr="0057038F">
        <w:rPr>
          <w:rFonts w:cs="Times New Roman"/>
        </w:rPr>
        <w:t xml:space="preserve">ООО «СЗ «ЮФО </w:t>
      </w:r>
      <w:proofErr w:type="gramStart"/>
      <w:r w:rsidRPr="0057038F">
        <w:rPr>
          <w:rFonts w:cs="Times New Roman"/>
        </w:rPr>
        <w:t>СТАНДАРТ</w:t>
      </w:r>
      <w:r w:rsidRPr="004678A4">
        <w:rPr>
          <w:rFonts w:cs="Times New Roman"/>
        </w:rPr>
        <w:t>»</w:t>
      </w:r>
      <w:r w:rsidRPr="004678A4">
        <w:rPr>
          <w:rStyle w:val="11"/>
          <w:rFonts w:eastAsia="Tahoma"/>
          <w:bCs/>
        </w:rPr>
        <w:t xml:space="preserve">   </w:t>
      </w:r>
      <w:proofErr w:type="gramEnd"/>
      <w:r w:rsidRPr="004678A4">
        <w:rPr>
          <w:rStyle w:val="11"/>
          <w:rFonts w:eastAsia="Tahoma"/>
          <w:bCs/>
        </w:rPr>
        <w:t xml:space="preserve">                   </w:t>
      </w:r>
      <w:r w:rsidRPr="004678A4">
        <w:rPr>
          <w:rStyle w:val="11"/>
          <w:rFonts w:eastAsia="Tahoma" w:cs="Times New Roman"/>
          <w:bCs/>
          <w:color w:val="000000"/>
          <w:lang w:bidi="ar-SA"/>
        </w:rPr>
        <w:t xml:space="preserve">Участник долевого строительства </w:t>
      </w:r>
    </w:p>
    <w:p w14:paraId="407463A5" w14:textId="77777777" w:rsidR="0057038F" w:rsidRPr="004678A4" w:rsidRDefault="0057038F" w:rsidP="0057038F">
      <w:pPr>
        <w:jc w:val="both"/>
        <w:rPr>
          <w:rFonts w:cs="Times New Roman"/>
          <w:color w:val="2C2D2E"/>
          <w:shd w:val="clear" w:color="auto" w:fill="FFFFFF"/>
        </w:rPr>
      </w:pPr>
    </w:p>
    <w:p w14:paraId="4C1F859C" w14:textId="77777777" w:rsidR="0057038F" w:rsidRPr="004678A4" w:rsidRDefault="0057038F" w:rsidP="0057038F">
      <w:pPr>
        <w:jc w:val="both"/>
        <w:rPr>
          <w:rFonts w:cs="Times New Roman"/>
        </w:rPr>
      </w:pPr>
    </w:p>
    <w:p w14:paraId="70559540" w14:textId="77777777" w:rsidR="0057038F" w:rsidRPr="004678A4" w:rsidRDefault="0057038F" w:rsidP="0057038F">
      <w:pPr>
        <w:jc w:val="both"/>
        <w:rPr>
          <w:rFonts w:cs="Times New Roman"/>
        </w:rPr>
      </w:pPr>
      <w:r w:rsidRPr="004678A4">
        <w:rPr>
          <w:rFonts w:cs="Times New Roman"/>
        </w:rPr>
        <w:t>____________________/</w:t>
      </w:r>
      <w:proofErr w:type="spellStart"/>
      <w:r w:rsidRPr="004678A4">
        <w:rPr>
          <w:kern w:val="0"/>
        </w:rPr>
        <w:t>Обшарова</w:t>
      </w:r>
      <w:proofErr w:type="spellEnd"/>
      <w:r w:rsidRPr="004678A4">
        <w:rPr>
          <w:kern w:val="0"/>
        </w:rPr>
        <w:t xml:space="preserve"> Е.В.</w:t>
      </w:r>
      <w:r w:rsidRPr="004678A4">
        <w:rPr>
          <w:rFonts w:cs="Times New Roman"/>
        </w:rPr>
        <w:t xml:space="preserve"> /</w:t>
      </w:r>
      <w:r w:rsidRPr="004678A4">
        <w:rPr>
          <w:rFonts w:cs="Times New Roman"/>
        </w:rPr>
        <w:tab/>
      </w:r>
      <w:r w:rsidRPr="004678A4">
        <w:rPr>
          <w:rFonts w:cs="Times New Roman"/>
        </w:rPr>
        <w:tab/>
        <w:t xml:space="preserve">                 __________________/ФИО/</w:t>
      </w:r>
    </w:p>
    <w:p w14:paraId="3C5D6092" w14:textId="1E4BA174" w:rsidR="001D7C3D" w:rsidRDefault="0057038F" w:rsidP="0057038F">
      <w:pPr>
        <w:pStyle w:val="ad"/>
        <w:tabs>
          <w:tab w:val="left" w:pos="1052"/>
        </w:tabs>
        <w:snapToGrid w:val="0"/>
        <w:spacing w:before="0" w:after="0" w:line="276" w:lineRule="auto"/>
        <w:jc w:val="both"/>
        <w:rPr>
          <w:szCs w:val="24"/>
        </w:rPr>
      </w:pPr>
      <w:r w:rsidRPr="004678A4">
        <w:rPr>
          <w:szCs w:val="24"/>
        </w:rPr>
        <w:t xml:space="preserve">МП                 </w:t>
      </w:r>
    </w:p>
    <w:p w14:paraId="654E88D2" w14:textId="77777777" w:rsidR="001D7C3D" w:rsidRDefault="001D7C3D">
      <w:pPr>
        <w:jc w:val="both"/>
        <w:rPr>
          <w:rFonts w:cs="Times New Roman"/>
          <w:b/>
        </w:rPr>
      </w:pPr>
    </w:p>
    <w:p w14:paraId="1217411B" w14:textId="77777777" w:rsidR="0057038F" w:rsidRDefault="0057038F" w:rsidP="0057038F">
      <w:pPr>
        <w:pStyle w:val="ad"/>
        <w:snapToGrid w:val="0"/>
        <w:spacing w:before="0" w:after="0" w:line="276" w:lineRule="auto"/>
        <w:jc w:val="center"/>
        <w:rPr>
          <w:b/>
          <w:szCs w:val="24"/>
        </w:rPr>
      </w:pPr>
    </w:p>
    <w:p w14:paraId="212968E0" w14:textId="77777777" w:rsidR="0057038F" w:rsidRPr="00FA0ACD" w:rsidRDefault="0057038F" w:rsidP="0057038F">
      <w:pPr>
        <w:pStyle w:val="ad"/>
        <w:snapToGrid w:val="0"/>
        <w:spacing w:before="0" w:after="0"/>
        <w:jc w:val="right"/>
      </w:pPr>
      <w:r w:rsidRPr="00FA0ACD">
        <w:t xml:space="preserve">ПРИЛОЖЕНИЕ № 2 </w:t>
      </w:r>
    </w:p>
    <w:p w14:paraId="4CA91877" w14:textId="77777777" w:rsidR="0057038F" w:rsidRPr="00FA0ACD" w:rsidRDefault="0057038F" w:rsidP="0057038F">
      <w:pPr>
        <w:pStyle w:val="ad"/>
        <w:snapToGrid w:val="0"/>
        <w:spacing w:before="0" w:after="0"/>
        <w:jc w:val="right"/>
        <w:rPr>
          <w:szCs w:val="24"/>
        </w:rPr>
      </w:pPr>
      <w:r w:rsidRPr="00FA0ACD">
        <w:t>к Договору участия в долевом строительстве</w:t>
      </w:r>
    </w:p>
    <w:p w14:paraId="0E1C64D3" w14:textId="77777777" w:rsidR="0057038F" w:rsidRPr="00FA0ACD" w:rsidRDefault="0057038F" w:rsidP="0057038F">
      <w:pPr>
        <w:jc w:val="right"/>
        <w:rPr>
          <w:rFonts w:cs="Times New Roman"/>
        </w:rPr>
      </w:pPr>
      <w:r w:rsidRPr="00FA0ACD">
        <w:rPr>
          <w:rFonts w:cs="Times New Roman"/>
        </w:rPr>
        <w:t xml:space="preserve">№________________ от </w:t>
      </w:r>
      <w:r w:rsidRPr="00FA0ACD">
        <w:rPr>
          <w:rFonts w:cs="Times New Roman"/>
        </w:rPr>
        <w:softHyphen/>
      </w:r>
      <w:r w:rsidRPr="00FA0ACD">
        <w:rPr>
          <w:rFonts w:cs="Times New Roman"/>
        </w:rPr>
        <w:softHyphen/>
      </w:r>
      <w:r w:rsidRPr="00FA0ACD">
        <w:rPr>
          <w:rFonts w:cs="Times New Roman"/>
        </w:rPr>
        <w:softHyphen/>
      </w:r>
      <w:r w:rsidRPr="00FA0ACD">
        <w:rPr>
          <w:rFonts w:cs="Times New Roman"/>
        </w:rPr>
        <w:softHyphen/>
      </w:r>
      <w:r w:rsidRPr="00FA0ACD">
        <w:rPr>
          <w:rFonts w:cs="Times New Roman"/>
        </w:rPr>
        <w:softHyphen/>
        <w:t>_</w:t>
      </w:r>
      <w:proofErr w:type="gramStart"/>
      <w:r w:rsidRPr="00FA0ACD">
        <w:rPr>
          <w:rFonts w:cs="Times New Roman"/>
        </w:rPr>
        <w:t>_._</w:t>
      </w:r>
      <w:proofErr w:type="gramEnd"/>
      <w:r w:rsidRPr="00FA0ACD">
        <w:rPr>
          <w:rFonts w:cs="Times New Roman"/>
        </w:rPr>
        <w:t>___.20___г.</w:t>
      </w:r>
    </w:p>
    <w:p w14:paraId="7254B317" w14:textId="77777777" w:rsidR="0057038F" w:rsidRDefault="0057038F" w:rsidP="0057038F">
      <w:pPr>
        <w:jc w:val="both"/>
        <w:rPr>
          <w:rFonts w:cs="Times New Roman"/>
          <w:b/>
        </w:rPr>
      </w:pPr>
    </w:p>
    <w:p w14:paraId="36675B4A" w14:textId="77777777" w:rsidR="0057038F" w:rsidRPr="00B06F72" w:rsidRDefault="0057038F" w:rsidP="0057038F">
      <w:pPr>
        <w:jc w:val="center"/>
        <w:rPr>
          <w:rFonts w:cs="Times New Roman"/>
          <w:b/>
        </w:rPr>
      </w:pPr>
      <w:r w:rsidRPr="00B06F72">
        <w:rPr>
          <w:rFonts w:cs="Times New Roman"/>
          <w:b/>
        </w:rPr>
        <w:t>ТЕХНИЧЕСКИЕ ХАРАКТЕРИСТИКИ ОБЪЕКТА:</w:t>
      </w:r>
    </w:p>
    <w:p w14:paraId="3625E8F2" w14:textId="3EDF587D" w:rsidR="0057038F" w:rsidRPr="00C06EA2" w:rsidRDefault="00C06EA2" w:rsidP="0057038F">
      <w:pPr>
        <w:pStyle w:val="16"/>
        <w:spacing w:before="58" w:after="58" w:line="0" w:lineRule="atLeast"/>
        <w:rPr>
          <w:sz w:val="24"/>
          <w:szCs w:val="24"/>
        </w:rPr>
      </w:pPr>
      <w:r w:rsidRPr="00C06EA2">
        <w:rPr>
          <w:b/>
          <w:i/>
          <w:sz w:val="24"/>
          <w:szCs w:val="24"/>
          <w:highlight w:val="yellow"/>
        </w:rPr>
        <w:t>Вариант 1 (только для жилого помещения и для нежилого помещения):</w:t>
      </w:r>
    </w:p>
    <w:p w14:paraId="67665531" w14:textId="77777777" w:rsidR="0057038F" w:rsidRDefault="0057038F" w:rsidP="0057038F">
      <w:pPr>
        <w:pStyle w:val="16"/>
        <w:spacing w:before="58" w:after="58" w:line="0" w:lineRule="atLeast"/>
        <w:jc w:val="both"/>
        <w:rPr>
          <w:sz w:val="24"/>
          <w:szCs w:val="24"/>
        </w:rPr>
      </w:pPr>
      <w:r>
        <w:rPr>
          <w:sz w:val="24"/>
          <w:szCs w:val="24"/>
        </w:rPr>
        <w:t>Материал наружных стен и каркаса объекта: с монолитным железобетонным каркасом и стенами из газобетонных блоков</w:t>
      </w:r>
    </w:p>
    <w:p w14:paraId="5BDF2B5D" w14:textId="77777777" w:rsidR="0057038F" w:rsidRDefault="0057038F" w:rsidP="0057038F">
      <w:pPr>
        <w:pStyle w:val="16"/>
        <w:spacing w:before="58" w:after="58" w:line="0" w:lineRule="atLeast"/>
        <w:jc w:val="both"/>
        <w:rPr>
          <w:sz w:val="24"/>
          <w:szCs w:val="24"/>
        </w:rPr>
      </w:pPr>
      <w:r>
        <w:rPr>
          <w:sz w:val="24"/>
          <w:szCs w:val="24"/>
        </w:rPr>
        <w:t>Поэтажные перекрытия: ж/бетонные, монолитные</w:t>
      </w:r>
    </w:p>
    <w:p w14:paraId="1B8F8493" w14:textId="77777777" w:rsidR="0057038F" w:rsidRDefault="0057038F" w:rsidP="0057038F">
      <w:pPr>
        <w:pStyle w:val="16"/>
        <w:spacing w:before="58" w:after="58" w:line="0" w:lineRule="atLeast"/>
        <w:jc w:val="both"/>
        <w:rPr>
          <w:sz w:val="24"/>
          <w:szCs w:val="24"/>
        </w:rPr>
      </w:pPr>
      <w:r>
        <w:rPr>
          <w:sz w:val="24"/>
          <w:szCs w:val="24"/>
        </w:rPr>
        <w:t xml:space="preserve">Класс энергоэффективности: С+ нормальный </w:t>
      </w:r>
    </w:p>
    <w:p w14:paraId="6BDDC38E" w14:textId="77777777" w:rsidR="0057038F" w:rsidRDefault="0057038F" w:rsidP="0057038F">
      <w:pPr>
        <w:pStyle w:val="16"/>
        <w:spacing w:before="58" w:after="58" w:line="0" w:lineRule="atLeast"/>
        <w:jc w:val="both"/>
        <w:rPr>
          <w:sz w:val="24"/>
          <w:szCs w:val="24"/>
        </w:rPr>
      </w:pPr>
      <w:r>
        <w:rPr>
          <w:sz w:val="24"/>
          <w:szCs w:val="24"/>
        </w:rPr>
        <w:t>Сейсмостойкость: 6 баллов</w:t>
      </w:r>
    </w:p>
    <w:p w14:paraId="6DDC8EEA" w14:textId="77777777" w:rsidR="00C06EA2" w:rsidRDefault="00C06EA2" w:rsidP="0057038F">
      <w:pPr>
        <w:rPr>
          <w:rFonts w:cs="Times New Roman"/>
          <w:b/>
          <w:i/>
        </w:rPr>
      </w:pPr>
    </w:p>
    <w:p w14:paraId="73C82281" w14:textId="764C72C9" w:rsidR="0057038F" w:rsidRDefault="0057038F" w:rsidP="0057038F">
      <w:pPr>
        <w:rPr>
          <w:rFonts w:cs="Times New Roman"/>
          <w:b/>
          <w:i/>
        </w:rPr>
      </w:pPr>
      <w:r>
        <w:rPr>
          <w:rFonts w:cs="Times New Roman"/>
          <w:b/>
          <w:i/>
        </w:rPr>
        <w:t>Технические характеристики – квартиры/нежилого помещения:</w:t>
      </w:r>
    </w:p>
    <w:p w14:paraId="5FE0A5B3" w14:textId="77777777" w:rsidR="0057038F" w:rsidRDefault="0057038F" w:rsidP="0057038F">
      <w:pPr>
        <w:pStyle w:val="16"/>
        <w:spacing w:before="58" w:after="58" w:line="0" w:lineRule="atLeast"/>
        <w:jc w:val="both"/>
        <w:rPr>
          <w:sz w:val="24"/>
          <w:szCs w:val="24"/>
        </w:rPr>
      </w:pPr>
      <w:r>
        <w:rPr>
          <w:sz w:val="24"/>
          <w:szCs w:val="24"/>
        </w:rPr>
        <w:t>Лоджия/балкон: с остеклением</w:t>
      </w:r>
    </w:p>
    <w:p w14:paraId="4841A12A" w14:textId="77777777" w:rsidR="0057038F" w:rsidRDefault="0057038F" w:rsidP="0057038F">
      <w:pPr>
        <w:pStyle w:val="16"/>
        <w:spacing w:before="58" w:after="58" w:line="0" w:lineRule="atLeast"/>
        <w:jc w:val="both"/>
        <w:rPr>
          <w:sz w:val="24"/>
          <w:szCs w:val="24"/>
        </w:rPr>
      </w:pPr>
      <w:r>
        <w:rPr>
          <w:sz w:val="24"/>
          <w:szCs w:val="24"/>
        </w:rPr>
        <w:t>Внутриквартирные перегородки: монолитные железобетонные и/или блоки</w:t>
      </w:r>
    </w:p>
    <w:p w14:paraId="18D099A2" w14:textId="77777777" w:rsidR="0057038F" w:rsidRDefault="0057038F" w:rsidP="0057038F">
      <w:pPr>
        <w:pStyle w:val="16"/>
        <w:spacing w:before="58" w:after="58" w:line="0" w:lineRule="atLeast"/>
        <w:jc w:val="both"/>
        <w:rPr>
          <w:sz w:val="24"/>
          <w:szCs w:val="24"/>
        </w:rPr>
      </w:pPr>
      <w:r>
        <w:rPr>
          <w:sz w:val="24"/>
          <w:szCs w:val="24"/>
        </w:rPr>
        <w:t>Полы: стяжка</w:t>
      </w:r>
    </w:p>
    <w:p w14:paraId="15A2995F" w14:textId="77777777" w:rsidR="0057038F" w:rsidRDefault="0057038F" w:rsidP="0057038F">
      <w:pPr>
        <w:pStyle w:val="16"/>
        <w:spacing w:before="58" w:after="58" w:line="0" w:lineRule="atLeast"/>
        <w:jc w:val="both"/>
        <w:rPr>
          <w:sz w:val="24"/>
          <w:szCs w:val="24"/>
        </w:rPr>
      </w:pPr>
      <w:r>
        <w:rPr>
          <w:sz w:val="24"/>
          <w:szCs w:val="24"/>
        </w:rPr>
        <w:t>Оконные проемы: ПВХ</w:t>
      </w:r>
    </w:p>
    <w:p w14:paraId="19E289DC" w14:textId="77777777" w:rsidR="0057038F" w:rsidRDefault="0057038F" w:rsidP="0057038F">
      <w:pPr>
        <w:pStyle w:val="16"/>
        <w:spacing w:before="58" w:after="58" w:line="0" w:lineRule="atLeast"/>
        <w:jc w:val="both"/>
        <w:rPr>
          <w:sz w:val="24"/>
          <w:szCs w:val="24"/>
        </w:rPr>
      </w:pPr>
      <w:r>
        <w:rPr>
          <w:sz w:val="24"/>
          <w:szCs w:val="24"/>
        </w:rPr>
        <w:t>Входная дверь: металлическая</w:t>
      </w:r>
    </w:p>
    <w:p w14:paraId="22CF872E" w14:textId="77777777" w:rsidR="0057038F" w:rsidRDefault="0057038F" w:rsidP="0057038F">
      <w:pPr>
        <w:pStyle w:val="16"/>
        <w:spacing w:before="58" w:after="58" w:line="0" w:lineRule="atLeast"/>
        <w:jc w:val="both"/>
        <w:rPr>
          <w:sz w:val="24"/>
          <w:szCs w:val="24"/>
        </w:rPr>
      </w:pPr>
      <w:r>
        <w:rPr>
          <w:sz w:val="24"/>
          <w:szCs w:val="24"/>
        </w:rPr>
        <w:t>Канализация: централизованная</w:t>
      </w:r>
    </w:p>
    <w:p w14:paraId="0E81A36A" w14:textId="77777777" w:rsidR="0057038F" w:rsidRDefault="0057038F" w:rsidP="0057038F">
      <w:pPr>
        <w:pStyle w:val="16"/>
        <w:spacing w:before="58" w:after="58" w:line="0" w:lineRule="atLeast"/>
        <w:jc w:val="both"/>
        <w:rPr>
          <w:sz w:val="24"/>
          <w:szCs w:val="24"/>
        </w:rPr>
      </w:pPr>
      <w:r>
        <w:rPr>
          <w:sz w:val="24"/>
          <w:szCs w:val="24"/>
        </w:rPr>
        <w:t>Внутриквартирную разводку сетей канализации выполняет собственник</w:t>
      </w:r>
    </w:p>
    <w:p w14:paraId="1E66D9B9" w14:textId="77777777" w:rsidR="0057038F" w:rsidRDefault="0057038F" w:rsidP="0057038F">
      <w:pPr>
        <w:pStyle w:val="16"/>
        <w:spacing w:before="58" w:after="58" w:line="0" w:lineRule="atLeast"/>
        <w:jc w:val="both"/>
        <w:rPr>
          <w:sz w:val="24"/>
          <w:szCs w:val="24"/>
        </w:rPr>
      </w:pPr>
      <w:r>
        <w:rPr>
          <w:sz w:val="24"/>
          <w:szCs w:val="24"/>
        </w:rPr>
        <w:t>Водоснабжение: стояки горячей и холодной воды без внутренней разводки, с установкой счетчиков горячей и холодной воды и запорной арматурой</w:t>
      </w:r>
    </w:p>
    <w:p w14:paraId="6ABB5B3B" w14:textId="77777777" w:rsidR="0057038F" w:rsidRDefault="0057038F" w:rsidP="0057038F">
      <w:pPr>
        <w:pStyle w:val="16"/>
        <w:spacing w:before="58" w:after="58" w:line="0" w:lineRule="atLeast"/>
        <w:jc w:val="both"/>
        <w:rPr>
          <w:sz w:val="24"/>
          <w:szCs w:val="24"/>
        </w:rPr>
      </w:pPr>
      <w:r>
        <w:rPr>
          <w:sz w:val="24"/>
          <w:szCs w:val="24"/>
        </w:rPr>
        <w:t>Электроснабжение: ввод в квартиру с установкой вводного автомата и внутриквартирной разводкой</w:t>
      </w:r>
    </w:p>
    <w:p w14:paraId="30A7DC26" w14:textId="77777777" w:rsidR="0057038F" w:rsidRDefault="0057038F" w:rsidP="0057038F">
      <w:pPr>
        <w:pStyle w:val="16"/>
        <w:spacing w:before="58" w:after="58" w:line="0" w:lineRule="atLeast"/>
        <w:jc w:val="both"/>
        <w:rPr>
          <w:sz w:val="24"/>
          <w:szCs w:val="24"/>
        </w:rPr>
      </w:pPr>
      <w:r>
        <w:rPr>
          <w:sz w:val="24"/>
          <w:szCs w:val="24"/>
        </w:rPr>
        <w:t>Отопление:</w:t>
      </w:r>
      <w:r>
        <w:rPr>
          <w:sz w:val="24"/>
          <w:szCs w:val="24"/>
        </w:rPr>
        <w:tab/>
        <w:t>горизонтальная поквартирная разводка (в стяжке), установка стальных панельных радиаторов</w:t>
      </w:r>
    </w:p>
    <w:p w14:paraId="32B55EFE" w14:textId="77777777" w:rsidR="0057038F" w:rsidRDefault="0057038F" w:rsidP="0057038F">
      <w:pPr>
        <w:pStyle w:val="16"/>
        <w:spacing w:before="58" w:after="58" w:line="0" w:lineRule="atLeast"/>
        <w:jc w:val="both"/>
        <w:rPr>
          <w:sz w:val="24"/>
          <w:szCs w:val="24"/>
        </w:rPr>
      </w:pPr>
      <w:r>
        <w:rPr>
          <w:sz w:val="24"/>
          <w:szCs w:val="24"/>
        </w:rPr>
        <w:t>Стены: штукатурка</w:t>
      </w:r>
    </w:p>
    <w:p w14:paraId="730A1129" w14:textId="77777777" w:rsidR="0057038F" w:rsidRDefault="0057038F" w:rsidP="0057038F">
      <w:pPr>
        <w:pStyle w:val="16"/>
        <w:spacing w:before="58" w:after="58" w:line="0" w:lineRule="atLeast"/>
        <w:jc w:val="both"/>
        <w:rPr>
          <w:sz w:val="24"/>
          <w:szCs w:val="24"/>
        </w:rPr>
      </w:pPr>
      <w:r>
        <w:rPr>
          <w:sz w:val="24"/>
          <w:szCs w:val="24"/>
        </w:rPr>
        <w:t>Потолки: ж/бетонные, без отделки</w:t>
      </w:r>
    </w:p>
    <w:p w14:paraId="64413865" w14:textId="77777777" w:rsidR="0057038F" w:rsidRDefault="0057038F" w:rsidP="0057038F">
      <w:pPr>
        <w:pStyle w:val="16"/>
        <w:spacing w:before="58" w:after="58" w:line="0" w:lineRule="atLeast"/>
        <w:jc w:val="both"/>
        <w:rPr>
          <w:sz w:val="24"/>
          <w:szCs w:val="24"/>
        </w:rPr>
      </w:pPr>
      <w:r>
        <w:rPr>
          <w:sz w:val="24"/>
          <w:szCs w:val="24"/>
        </w:rPr>
        <w:t>Внутриквартирные двери:</w:t>
      </w:r>
      <w:r>
        <w:rPr>
          <w:sz w:val="24"/>
          <w:szCs w:val="24"/>
        </w:rPr>
        <w:tab/>
        <w:t>не устанавливаются</w:t>
      </w:r>
    </w:p>
    <w:p w14:paraId="351D671D" w14:textId="77777777" w:rsidR="0057038F" w:rsidRDefault="0057038F" w:rsidP="0057038F">
      <w:pPr>
        <w:pStyle w:val="16"/>
        <w:spacing w:before="58" w:after="58" w:line="0" w:lineRule="atLeast"/>
        <w:jc w:val="both"/>
        <w:rPr>
          <w:sz w:val="24"/>
          <w:szCs w:val="24"/>
        </w:rPr>
      </w:pPr>
      <w:r>
        <w:rPr>
          <w:sz w:val="24"/>
          <w:szCs w:val="24"/>
        </w:rPr>
        <w:t>Санитарные узлы: без штукатурки</w:t>
      </w:r>
    </w:p>
    <w:p w14:paraId="44099701" w14:textId="77777777" w:rsidR="0057038F" w:rsidRDefault="0057038F" w:rsidP="0057038F">
      <w:pPr>
        <w:ind w:firstLine="709"/>
        <w:jc w:val="both"/>
        <w:rPr>
          <w:rFonts w:cs="Times New Roman"/>
        </w:rPr>
      </w:pPr>
    </w:p>
    <w:p w14:paraId="416397A0" w14:textId="77777777" w:rsidR="00C06EA2" w:rsidRPr="00194D12" w:rsidRDefault="00C06EA2" w:rsidP="00C06EA2">
      <w:r>
        <w:rPr>
          <w:rFonts w:cs="Times New Roman"/>
          <w:b/>
          <w:i/>
          <w:highlight w:val="yellow"/>
        </w:rPr>
        <w:t xml:space="preserve">Вариант 2 (только для </w:t>
      </w:r>
      <w:proofErr w:type="spellStart"/>
      <w:r>
        <w:rPr>
          <w:rFonts w:cs="Times New Roman"/>
          <w:b/>
          <w:i/>
          <w:highlight w:val="yellow"/>
        </w:rPr>
        <w:t>машино</w:t>
      </w:r>
      <w:proofErr w:type="spellEnd"/>
      <w:r>
        <w:rPr>
          <w:rFonts w:cs="Times New Roman"/>
          <w:b/>
          <w:i/>
          <w:highlight w:val="yellow"/>
        </w:rPr>
        <w:t>-мест):</w:t>
      </w:r>
      <w:r>
        <w:rPr>
          <w:rFonts w:cs="Times New Roman"/>
          <w:b/>
          <w:i/>
        </w:rPr>
        <w:t xml:space="preserve"> </w:t>
      </w:r>
    </w:p>
    <w:p w14:paraId="24BCAF44" w14:textId="77777777" w:rsidR="00C06EA2" w:rsidRDefault="00C06EA2" w:rsidP="00C06EA2">
      <w:pPr>
        <w:pStyle w:val="16"/>
        <w:spacing w:before="58" w:after="58" w:line="0" w:lineRule="atLeast"/>
        <w:jc w:val="both"/>
        <w:rPr>
          <w:sz w:val="24"/>
          <w:szCs w:val="24"/>
        </w:rPr>
      </w:pPr>
      <w:r w:rsidRPr="00194D12">
        <w:rPr>
          <w:sz w:val="24"/>
          <w:szCs w:val="24"/>
        </w:rPr>
        <w:t xml:space="preserve">Материал наружных стен и каркаса объекта: с монолитным железобетонным каркасом и стенами из кирпича </w:t>
      </w:r>
    </w:p>
    <w:p w14:paraId="759C8AE2" w14:textId="77777777" w:rsidR="00C06EA2" w:rsidRDefault="00C06EA2" w:rsidP="00C06EA2">
      <w:pPr>
        <w:pStyle w:val="16"/>
        <w:spacing w:before="58" w:after="58" w:line="0" w:lineRule="atLeast"/>
        <w:jc w:val="both"/>
        <w:rPr>
          <w:sz w:val="24"/>
          <w:szCs w:val="24"/>
        </w:rPr>
      </w:pPr>
      <w:r>
        <w:rPr>
          <w:sz w:val="24"/>
          <w:szCs w:val="24"/>
        </w:rPr>
        <w:t>Поэтажные перекрытия: ж/бетонные, монолитные</w:t>
      </w:r>
    </w:p>
    <w:p w14:paraId="1188EF60" w14:textId="77777777" w:rsidR="00C06EA2" w:rsidRDefault="00C06EA2" w:rsidP="00C06EA2">
      <w:pPr>
        <w:pStyle w:val="16"/>
        <w:spacing w:before="58" w:after="58" w:line="0" w:lineRule="atLeast"/>
        <w:jc w:val="both"/>
        <w:rPr>
          <w:sz w:val="24"/>
          <w:szCs w:val="24"/>
        </w:rPr>
      </w:pPr>
      <w:r>
        <w:rPr>
          <w:sz w:val="24"/>
          <w:szCs w:val="24"/>
        </w:rPr>
        <w:t xml:space="preserve">Класс энергоэффективности: С+ нормальный </w:t>
      </w:r>
    </w:p>
    <w:p w14:paraId="3EF2E88A" w14:textId="4D53DF4F" w:rsidR="0057038F" w:rsidRDefault="00C06EA2" w:rsidP="00C06EA2">
      <w:pPr>
        <w:jc w:val="both"/>
        <w:rPr>
          <w:rFonts w:cs="Times New Roman"/>
        </w:rPr>
      </w:pPr>
      <w:r>
        <w:t>Сейсмостойкость: 6 баллов</w:t>
      </w:r>
    </w:p>
    <w:p w14:paraId="07CFD48C" w14:textId="77777777" w:rsidR="0057038F" w:rsidRDefault="0057038F" w:rsidP="0057038F">
      <w:pPr>
        <w:ind w:firstLine="709"/>
        <w:jc w:val="both"/>
        <w:rPr>
          <w:rFonts w:cs="Times New Roman"/>
        </w:rPr>
      </w:pPr>
    </w:p>
    <w:p w14:paraId="5F664824" w14:textId="77777777" w:rsidR="0057038F" w:rsidRPr="00015053" w:rsidRDefault="0057038F" w:rsidP="00C06EA2">
      <w:pPr>
        <w:jc w:val="both"/>
        <w:rPr>
          <w:rFonts w:cs="Times New Roman"/>
        </w:rPr>
      </w:pPr>
    </w:p>
    <w:p w14:paraId="71EA69B0" w14:textId="77777777" w:rsidR="0057038F" w:rsidRPr="00015053" w:rsidRDefault="0057038F" w:rsidP="0057038F">
      <w:pPr>
        <w:ind w:firstLine="709"/>
        <w:jc w:val="both"/>
        <w:rPr>
          <w:rFonts w:cs="Times New Roman"/>
        </w:rPr>
      </w:pPr>
    </w:p>
    <w:p w14:paraId="48E57242" w14:textId="77777777" w:rsidR="0057038F" w:rsidRPr="00C06EA2" w:rsidRDefault="0057038F" w:rsidP="0057038F">
      <w:pPr>
        <w:jc w:val="both"/>
        <w:rPr>
          <w:rStyle w:val="11"/>
          <w:rFonts w:eastAsia="Tahoma" w:cs="Times New Roman"/>
          <w:color w:val="000000"/>
          <w:lang w:bidi="ar-SA"/>
        </w:rPr>
      </w:pPr>
      <w:r w:rsidRPr="00C06EA2">
        <w:rPr>
          <w:rStyle w:val="StrongEmphasis"/>
          <w:rFonts w:ascii="Times New Roman" w:hAnsi="Times New Roman" w:cs="Times New Roman"/>
          <w:b w:val="0"/>
          <w:bCs/>
          <w:sz w:val="24"/>
        </w:rPr>
        <w:t xml:space="preserve">Представитель </w:t>
      </w:r>
      <w:r w:rsidRPr="00C06EA2">
        <w:rPr>
          <w:rFonts w:cs="Times New Roman"/>
        </w:rPr>
        <w:t xml:space="preserve">ООО «СЗ «ЮФО </w:t>
      </w:r>
      <w:proofErr w:type="gramStart"/>
      <w:r w:rsidRPr="00C06EA2">
        <w:rPr>
          <w:rFonts w:cs="Times New Roman"/>
        </w:rPr>
        <w:t>СТАНДАРТ»</w:t>
      </w:r>
      <w:r w:rsidRPr="00C06EA2">
        <w:rPr>
          <w:rStyle w:val="11"/>
          <w:rFonts w:eastAsia="Tahoma" w:cs="Times New Roman"/>
        </w:rPr>
        <w:t xml:space="preserve">   </w:t>
      </w:r>
      <w:proofErr w:type="gramEnd"/>
      <w:r w:rsidRPr="00C06EA2">
        <w:rPr>
          <w:rStyle w:val="11"/>
          <w:rFonts w:eastAsia="Tahoma" w:cs="Times New Roman"/>
        </w:rPr>
        <w:t xml:space="preserve">                   </w:t>
      </w:r>
      <w:r w:rsidRPr="00C06EA2">
        <w:rPr>
          <w:rStyle w:val="11"/>
          <w:rFonts w:eastAsia="Tahoma" w:cs="Times New Roman"/>
          <w:color w:val="000000"/>
          <w:lang w:bidi="ar-SA"/>
        </w:rPr>
        <w:t xml:space="preserve">Участник долевого строительства </w:t>
      </w:r>
    </w:p>
    <w:p w14:paraId="255D286B" w14:textId="77777777" w:rsidR="0057038F" w:rsidRPr="004678A4" w:rsidRDefault="0057038F" w:rsidP="0057038F">
      <w:pPr>
        <w:jc w:val="both"/>
        <w:rPr>
          <w:rFonts w:cs="Times New Roman"/>
          <w:color w:val="2C2D2E"/>
          <w:shd w:val="clear" w:color="auto" w:fill="FFFFFF"/>
        </w:rPr>
      </w:pPr>
    </w:p>
    <w:p w14:paraId="01E44D91" w14:textId="77777777" w:rsidR="0057038F" w:rsidRPr="004678A4" w:rsidRDefault="0057038F" w:rsidP="0057038F">
      <w:pPr>
        <w:jc w:val="both"/>
        <w:rPr>
          <w:rFonts w:cs="Times New Roman"/>
        </w:rPr>
      </w:pPr>
    </w:p>
    <w:p w14:paraId="2E806C19" w14:textId="77777777" w:rsidR="0057038F" w:rsidRPr="004678A4" w:rsidRDefault="0057038F" w:rsidP="0057038F">
      <w:pPr>
        <w:jc w:val="both"/>
        <w:rPr>
          <w:rFonts w:cs="Times New Roman"/>
        </w:rPr>
      </w:pPr>
      <w:r w:rsidRPr="004678A4">
        <w:rPr>
          <w:rFonts w:cs="Times New Roman"/>
        </w:rPr>
        <w:t>____________________/</w:t>
      </w:r>
      <w:proofErr w:type="spellStart"/>
      <w:r w:rsidRPr="004678A4">
        <w:rPr>
          <w:kern w:val="0"/>
        </w:rPr>
        <w:t>Обшарова</w:t>
      </w:r>
      <w:proofErr w:type="spellEnd"/>
      <w:r w:rsidRPr="004678A4">
        <w:rPr>
          <w:kern w:val="0"/>
        </w:rPr>
        <w:t xml:space="preserve"> Е.В.</w:t>
      </w:r>
      <w:r w:rsidRPr="004678A4">
        <w:rPr>
          <w:rFonts w:cs="Times New Roman"/>
        </w:rPr>
        <w:t xml:space="preserve"> /</w:t>
      </w:r>
      <w:r w:rsidRPr="004678A4">
        <w:rPr>
          <w:rFonts w:cs="Times New Roman"/>
        </w:rPr>
        <w:tab/>
      </w:r>
      <w:r w:rsidRPr="004678A4">
        <w:rPr>
          <w:rFonts w:cs="Times New Roman"/>
        </w:rPr>
        <w:tab/>
        <w:t xml:space="preserve">                 __________________/ФИО/</w:t>
      </w:r>
    </w:p>
    <w:p w14:paraId="0FBFCC4F" w14:textId="77777777" w:rsidR="0057038F" w:rsidRPr="00015053" w:rsidRDefault="0057038F" w:rsidP="0057038F">
      <w:pPr>
        <w:pStyle w:val="ad"/>
        <w:tabs>
          <w:tab w:val="left" w:pos="1052"/>
        </w:tabs>
        <w:snapToGrid w:val="0"/>
        <w:spacing w:before="0" w:after="0" w:line="276" w:lineRule="auto"/>
        <w:jc w:val="both"/>
      </w:pPr>
      <w:r w:rsidRPr="004678A4">
        <w:rPr>
          <w:szCs w:val="24"/>
        </w:rPr>
        <w:t>МП</w:t>
      </w:r>
      <w:r w:rsidRPr="00B61EA0">
        <w:rPr>
          <w:szCs w:val="24"/>
        </w:rPr>
        <w:t xml:space="preserve">                           </w:t>
      </w:r>
      <w:r w:rsidRPr="00B61EA0">
        <w:rPr>
          <w:b/>
          <w:szCs w:val="24"/>
        </w:rPr>
        <w:t xml:space="preserve">                                                                 </w:t>
      </w:r>
    </w:p>
    <w:p w14:paraId="385F3983" w14:textId="5AD7D69F" w:rsidR="001D7C3D" w:rsidRDefault="001D7C3D" w:rsidP="00704C3B">
      <w:pPr>
        <w:pStyle w:val="ad"/>
        <w:snapToGrid w:val="0"/>
        <w:spacing w:before="0" w:after="0"/>
        <w:jc w:val="right"/>
        <w:rPr>
          <w:szCs w:val="24"/>
        </w:rPr>
      </w:pPr>
    </w:p>
    <w:sectPr w:rsidR="001D7C3D">
      <w:footerReference w:type="default" r:id="rId11"/>
      <w:pgSz w:w="11906" w:h="16838"/>
      <w:pgMar w:top="1134" w:right="1134" w:bottom="1191" w:left="1134" w:header="0" w:footer="1134"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62EC14A" w14:textId="77777777" w:rsidR="00CE5B2A" w:rsidRDefault="00CE5B2A">
      <w:r>
        <w:separator/>
      </w:r>
    </w:p>
  </w:endnote>
  <w:endnote w:type="continuationSeparator" w:id="0">
    <w:p w14:paraId="57555875" w14:textId="77777777" w:rsidR="00CE5B2A" w:rsidRDefault="00CE5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ndale Sans UI">
    <w:altName w:val="Calibri"/>
    <w:charset w:val="00"/>
    <w:family w:val="auto"/>
    <w:pitch w:val="default"/>
  </w:font>
  <w:font w:name="Tahoma">
    <w:panose1 w:val="020B0604030504040204"/>
    <w:charset w:val="CC"/>
    <w:family w:val="swiss"/>
    <w:pitch w:val="variable"/>
    <w:sig w:usb0="E1002EFF" w:usb1="C000605B" w:usb2="00000029" w:usb3="00000000" w:csb0="000101FF" w:csb1="00000000"/>
  </w:font>
  <w:font w:name="Lucida Grande">
    <w:altName w:val="Segoe UI"/>
    <w:charset w:val="00"/>
    <w:family w:val="auto"/>
    <w:pitch w:val="default"/>
  </w:font>
  <w:font w:name="ヒラギノ角ゴ Pro W3">
    <w:charset w:val="00"/>
    <w:family w:val="auto"/>
    <w:pitch w:val="default"/>
  </w:font>
  <w:font w:name="Wingdings">
    <w:panose1 w:val="05000000000000000000"/>
    <w:charset w:val="02"/>
    <w:family w:val="auto"/>
    <w:pitch w:val="variable"/>
    <w:sig w:usb0="00000000" w:usb1="10000000" w:usb2="00000000" w:usb3="00000000" w:csb0="80000000" w:csb1="00000000"/>
  </w:font>
  <w:font w:name="OpenSymbol">
    <w:altName w:val="Arial Unicode MS"/>
    <w:charset w:val="00"/>
    <w:family w:val="auto"/>
    <w:pitch w:val="default"/>
  </w:font>
  <w:font w:name="Segoe UI">
    <w:panose1 w:val="020B0502040204020203"/>
    <w:charset w:val="CC"/>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SimSun, 宋体">
    <w:charset w:val="00"/>
    <w:family w:val="auto"/>
    <w:pitch w:val="default"/>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728E69" w14:textId="77777777" w:rsidR="001D7C3D" w:rsidRDefault="00516161">
    <w:pPr>
      <w:pStyle w:val="af1"/>
      <w:jc w:val="center"/>
    </w:pPr>
    <w:r>
      <w:fldChar w:fldCharType="begin"/>
    </w:r>
    <w:r>
      <w:instrText xml:space="preserve"> PAGE </w:instrText>
    </w:r>
    <w:r>
      <w:fldChar w:fldCharType="separate"/>
    </w:r>
    <w:r>
      <w:t>24</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C059E92" w14:textId="77777777" w:rsidR="00CE5B2A" w:rsidRDefault="00CE5B2A">
      <w:r>
        <w:separator/>
      </w:r>
    </w:p>
  </w:footnote>
  <w:footnote w:type="continuationSeparator" w:id="0">
    <w:p w14:paraId="31ABC0A2" w14:textId="77777777" w:rsidR="00CE5B2A" w:rsidRDefault="00CE5B2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3E50C54"/>
    <w:multiLevelType w:val="multilevel"/>
    <w:tmpl w:val="449C8F0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72061617"/>
    <w:multiLevelType w:val="multilevel"/>
    <w:tmpl w:val="3CF4CD06"/>
    <w:lvl w:ilvl="0">
      <w:start w:val="1"/>
      <w:numFmt w:val="decimal"/>
      <w:lvlText w:val="%1."/>
      <w:lvlJc w:val="left"/>
      <w:pPr>
        <w:tabs>
          <w:tab w:val="num" w:pos="0"/>
        </w:tabs>
        <w:ind w:left="1069" w:hanging="360"/>
      </w:pPr>
    </w:lvl>
    <w:lvl w:ilvl="1">
      <w:start w:val="1"/>
      <w:numFmt w:val="lowerLetter"/>
      <w:lvlText w:val="%2."/>
      <w:lvlJc w:val="left"/>
      <w:pPr>
        <w:tabs>
          <w:tab w:val="num" w:pos="0"/>
        </w:tabs>
        <w:ind w:left="1789" w:hanging="360"/>
      </w:pPr>
    </w:lvl>
    <w:lvl w:ilvl="2">
      <w:start w:val="1"/>
      <w:numFmt w:val="lowerRoman"/>
      <w:lvlText w:val="%3."/>
      <w:lvlJc w:val="right"/>
      <w:pPr>
        <w:tabs>
          <w:tab w:val="num" w:pos="0"/>
        </w:tabs>
        <w:ind w:left="2509" w:hanging="180"/>
      </w:pPr>
    </w:lvl>
    <w:lvl w:ilvl="3">
      <w:start w:val="1"/>
      <w:numFmt w:val="decimal"/>
      <w:lvlText w:val="%4."/>
      <w:lvlJc w:val="left"/>
      <w:pPr>
        <w:tabs>
          <w:tab w:val="num" w:pos="0"/>
        </w:tabs>
        <w:ind w:left="3229" w:hanging="360"/>
      </w:pPr>
    </w:lvl>
    <w:lvl w:ilvl="4">
      <w:start w:val="1"/>
      <w:numFmt w:val="lowerLetter"/>
      <w:lvlText w:val="%5."/>
      <w:lvlJc w:val="left"/>
      <w:pPr>
        <w:tabs>
          <w:tab w:val="num" w:pos="0"/>
        </w:tabs>
        <w:ind w:left="3949" w:hanging="360"/>
      </w:pPr>
    </w:lvl>
    <w:lvl w:ilvl="5">
      <w:start w:val="1"/>
      <w:numFmt w:val="lowerRoman"/>
      <w:lvlText w:val="%6."/>
      <w:lvlJc w:val="right"/>
      <w:pPr>
        <w:tabs>
          <w:tab w:val="num" w:pos="0"/>
        </w:tabs>
        <w:ind w:left="4669" w:hanging="180"/>
      </w:pPr>
    </w:lvl>
    <w:lvl w:ilvl="6">
      <w:start w:val="1"/>
      <w:numFmt w:val="decimal"/>
      <w:lvlText w:val="%7."/>
      <w:lvlJc w:val="left"/>
      <w:pPr>
        <w:tabs>
          <w:tab w:val="num" w:pos="0"/>
        </w:tabs>
        <w:ind w:left="5389" w:hanging="360"/>
      </w:pPr>
    </w:lvl>
    <w:lvl w:ilvl="7">
      <w:start w:val="1"/>
      <w:numFmt w:val="lowerLetter"/>
      <w:lvlText w:val="%8."/>
      <w:lvlJc w:val="left"/>
      <w:pPr>
        <w:tabs>
          <w:tab w:val="num" w:pos="0"/>
        </w:tabs>
        <w:ind w:left="6109" w:hanging="360"/>
      </w:pPr>
    </w:lvl>
    <w:lvl w:ilvl="8">
      <w:start w:val="1"/>
      <w:numFmt w:val="lowerRoman"/>
      <w:lvlText w:val="%9."/>
      <w:lvlJc w:val="right"/>
      <w:pPr>
        <w:tabs>
          <w:tab w:val="num" w:pos="0"/>
        </w:tabs>
        <w:ind w:left="6829"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C3D"/>
    <w:rsid w:val="000544CD"/>
    <w:rsid w:val="0006195F"/>
    <w:rsid w:val="001655E2"/>
    <w:rsid w:val="001D7C3D"/>
    <w:rsid w:val="002A3AFB"/>
    <w:rsid w:val="002B0338"/>
    <w:rsid w:val="00385D73"/>
    <w:rsid w:val="003D5675"/>
    <w:rsid w:val="00516161"/>
    <w:rsid w:val="0057038F"/>
    <w:rsid w:val="00612B61"/>
    <w:rsid w:val="00704C3B"/>
    <w:rsid w:val="007466D4"/>
    <w:rsid w:val="007F08BC"/>
    <w:rsid w:val="008962A9"/>
    <w:rsid w:val="008B1C30"/>
    <w:rsid w:val="008E5724"/>
    <w:rsid w:val="009C00AB"/>
    <w:rsid w:val="00A117F1"/>
    <w:rsid w:val="00B71029"/>
    <w:rsid w:val="00C0686A"/>
    <w:rsid w:val="00C06EA2"/>
    <w:rsid w:val="00CE5B2A"/>
    <w:rsid w:val="00FC5941"/>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EE2661"/>
  <w15:docId w15:val="{A6CDACA6-4FA8-4D12-83E5-924A1B24CB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SimSun" w:hAnsi="Times New Roman" w:cs="Mangal"/>
        <w:kern w:val="2"/>
        <w:sz w:val="24"/>
        <w:szCs w:val="24"/>
        <w:lang w:val="ru-RU"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textAlignment w:val="baseline"/>
    </w:pPr>
  </w:style>
  <w:style w:type="paragraph" w:styleId="1">
    <w:name w:val="heading 1"/>
    <w:basedOn w:val="10"/>
    <w:next w:val="Textbody"/>
    <w:qFormat/>
    <w:pPr>
      <w:outlineLvl w:val="0"/>
    </w:pPr>
    <w:rPr>
      <w:b/>
      <w:bCs/>
      <w:sz w:val="36"/>
      <w:szCs w:val="36"/>
    </w:rPr>
  </w:style>
  <w:style w:type="paragraph" w:styleId="2">
    <w:name w:val="heading 2"/>
    <w:basedOn w:val="10"/>
    <w:next w:val="Textbody"/>
    <w:qFormat/>
    <w:pPr>
      <w:spacing w:before="200"/>
      <w:outlineLvl w:val="1"/>
    </w:pPr>
    <w:rPr>
      <w:b/>
      <w:bCs/>
      <w:sz w:val="32"/>
      <w:szCs w:val="32"/>
    </w:rPr>
  </w:style>
  <w:style w:type="paragraph" w:styleId="3">
    <w:name w:val="heading 3"/>
    <w:basedOn w:val="10"/>
    <w:next w:val="Textbody"/>
    <w:qFormat/>
    <w:pPr>
      <w:spacing w:before="140"/>
      <w:outlineLvl w:val="2"/>
    </w:pPr>
    <w:rPr>
      <w:b/>
      <w:bC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WW8Num1z0">
    <w:name w:val="WW8Num1z0"/>
    <w:qFormat/>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Lucida Grande" w:eastAsia="ヒラギノ角ゴ Pro W3" w:hAnsi="Lucida Grande" w:cs="Lucida Grande"/>
      <w:color w:val="000000"/>
      <w:position w:val="0"/>
      <w:sz w:val="20"/>
      <w:szCs w:val="22"/>
      <w:shd w:val="clear" w:color="auto" w:fill="auto"/>
      <w:vertAlign w:val="baseline"/>
    </w:rPr>
  </w:style>
  <w:style w:type="character" w:customStyle="1" w:styleId="WW8Num3z0">
    <w:name w:val="WW8Num3z0"/>
    <w:qFormat/>
    <w:rPr>
      <w:rFonts w:ascii="Times New Roman" w:hAnsi="Times New Roman" w:cs="Times New Roman"/>
      <w:b/>
      <w:bCs/>
      <w:spacing w:val="20"/>
      <w:sz w:val="22"/>
      <w:szCs w:val="22"/>
    </w:rPr>
  </w:style>
  <w:style w:type="character" w:customStyle="1" w:styleId="WW8Num3z1">
    <w:name w:val="WW8Num3z1"/>
    <w:qFormat/>
    <w:rPr>
      <w:rFonts w:ascii="Times New Roman" w:hAnsi="Times New Roman" w:cs="Times New Roman"/>
      <w:b w:val="0"/>
      <w:bCs w:val="0"/>
      <w:color w:val="000000"/>
      <w:sz w:val="24"/>
      <w:szCs w:val="24"/>
      <w:shd w:val="clear" w:color="auto" w:fill="auto"/>
    </w:rPr>
  </w:style>
  <w:style w:type="character" w:customStyle="1" w:styleId="WW8Num3z2">
    <w:name w:val="WW8Num3z2"/>
    <w:qFormat/>
  </w:style>
  <w:style w:type="character" w:customStyle="1" w:styleId="WW8Num4z0">
    <w:name w:val="WW8Num4z0"/>
    <w:qFormat/>
    <w:rPr>
      <w:rFonts w:ascii="Lucida Grande" w:hAnsi="Lucida Grande" w:cs="Times New Roman"/>
      <w:b/>
      <w:bCs/>
      <w:color w:val="000000"/>
      <w:spacing w:val="20"/>
      <w:position w:val="0"/>
      <w:sz w:val="20"/>
      <w:szCs w:val="24"/>
      <w:vertAlign w:val="baseline"/>
      <w:lang w:val="ru-RU"/>
    </w:rPr>
  </w:style>
  <w:style w:type="character" w:customStyle="1" w:styleId="WW8Num4z1">
    <w:name w:val="WW8Num4z1"/>
    <w:qFormat/>
    <w:rPr>
      <w:rFonts w:ascii="Times New Roman" w:hAnsi="Times New Roman" w:cs="Times New Roman"/>
      <w:b/>
      <w:color w:val="000000"/>
      <w:position w:val="0"/>
      <w:sz w:val="20"/>
      <w:szCs w:val="24"/>
      <w:vertAlign w:val="baseline"/>
    </w:rPr>
  </w:style>
  <w:style w:type="character" w:customStyle="1" w:styleId="WW8Num4z2">
    <w:name w:val="WW8Num4z2"/>
    <w:qFormat/>
    <w:rPr>
      <w:b/>
      <w:color w:val="000000"/>
      <w:position w:val="0"/>
      <w:sz w:val="24"/>
      <w:vertAlign w:val="baseline"/>
    </w:rPr>
  </w:style>
  <w:style w:type="character" w:customStyle="1" w:styleId="WW8Num4z3">
    <w:name w:val="WW8Num4z3"/>
    <w:qFormat/>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WW8Num5z0">
    <w:name w:val="WW8Num5z0"/>
    <w:qFormat/>
    <w:rPr>
      <w:rFonts w:ascii="Times New Roman" w:hAnsi="Times New Roman" w:cs="Times New Roman"/>
      <w:b/>
      <w:bCs/>
      <w:color w:val="000000"/>
      <w:spacing w:val="20"/>
      <w:position w:val="0"/>
      <w:sz w:val="20"/>
      <w:szCs w:val="22"/>
      <w:vertAlign w:val="baseline"/>
      <w:lang w:val="ru-RU"/>
    </w:rPr>
  </w:style>
  <w:style w:type="character" w:customStyle="1" w:styleId="5">
    <w:name w:val="Основной шрифт абзаца5"/>
    <w:qFormat/>
  </w:style>
  <w:style w:type="character" w:customStyle="1" w:styleId="WW8Num5z1">
    <w:name w:val="WW8Num5z1"/>
    <w:qFormat/>
    <w:rPr>
      <w:rFonts w:ascii="Times New Roman" w:hAnsi="Times New Roman" w:cs="Times New Roman"/>
      <w:b/>
      <w:bCs w:val="0"/>
      <w:color w:val="000000"/>
      <w:position w:val="0"/>
      <w:sz w:val="20"/>
      <w:szCs w:val="24"/>
      <w:shd w:val="clear" w:color="auto" w:fill="auto"/>
      <w:vertAlign w:val="baseline"/>
    </w:rPr>
  </w:style>
  <w:style w:type="character" w:customStyle="1" w:styleId="WW8Num5z2">
    <w:name w:val="WW8Num5z2"/>
    <w:qFormat/>
    <w:rPr>
      <w:b/>
      <w:color w:val="000000"/>
      <w:position w:val="0"/>
      <w:sz w:val="24"/>
      <w:vertAlign w:val="baseline"/>
    </w:rPr>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WW8Num6z0">
    <w:name w:val="WW8Num6z0"/>
    <w:qFormat/>
    <w:rPr>
      <w:rFonts w:ascii="Wingdings" w:eastAsia="Times New Roman" w:hAnsi="Wingdings" w:cs="Wingdings"/>
      <w:b/>
      <w:color w:val="000000"/>
      <w:kern w:val="2"/>
      <w:position w:val="0"/>
      <w:sz w:val="20"/>
      <w:szCs w:val="24"/>
      <w:shd w:val="clear" w:color="auto" w:fill="auto"/>
      <w:vertAlign w:val="baseline"/>
      <w:lang w:val="ru-RU"/>
    </w:rPr>
  </w:style>
  <w:style w:type="character" w:customStyle="1" w:styleId="4">
    <w:name w:val="Основной шрифт абзаца4"/>
    <w:qFormat/>
  </w:style>
  <w:style w:type="character" w:customStyle="1" w:styleId="30">
    <w:name w:val="Основной шрифт абзаца3"/>
    <w:qFormat/>
  </w:style>
  <w:style w:type="character" w:customStyle="1" w:styleId="WW8Num6z1">
    <w:name w:val="WW8Num6z1"/>
    <w:qFormat/>
    <w:rPr>
      <w:rFonts w:ascii="Times New Roman" w:hAnsi="Times New Roman" w:cs="Times New Roman"/>
      <w:b/>
      <w:bCs/>
      <w:color w:val="000000"/>
      <w:sz w:val="22"/>
      <w:szCs w:val="22"/>
      <w:shd w:val="clear" w:color="auto" w:fill="auto"/>
    </w:rPr>
  </w:style>
  <w:style w:type="character" w:customStyle="1" w:styleId="WW8Num6z2">
    <w:name w:val="WW8Num6z2"/>
    <w:qFormat/>
    <w:rPr>
      <w:b/>
      <w:color w:val="000000"/>
      <w:position w:val="0"/>
      <w:sz w:val="24"/>
      <w:vertAlign w:val="baseline"/>
    </w:rPr>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7z0">
    <w:name w:val="WW8Num7z0"/>
    <w:qFormat/>
    <w:rPr>
      <w:b/>
      <w:color w:val="000000"/>
      <w:position w:val="0"/>
      <w:sz w:val="20"/>
      <w:vertAlign w:val="baseline"/>
    </w:rPr>
  </w:style>
  <w:style w:type="character" w:customStyle="1" w:styleId="WW8Num7z1">
    <w:name w:val="WW8Num7z1"/>
    <w:qFormat/>
    <w:rPr>
      <w:rFonts w:ascii="Times New Roman" w:hAnsi="Times New Roman" w:cs="Times New Roman"/>
      <w:b/>
      <w:color w:val="000000"/>
      <w:position w:val="0"/>
      <w:sz w:val="20"/>
      <w:szCs w:val="24"/>
      <w:vertAlign w:val="baseline"/>
    </w:rPr>
  </w:style>
  <w:style w:type="character" w:customStyle="1" w:styleId="WW8Num7z2">
    <w:name w:val="WW8Num7z2"/>
    <w:qFormat/>
    <w:rPr>
      <w:b/>
      <w:color w:val="000000"/>
      <w:position w:val="0"/>
      <w:sz w:val="24"/>
      <w:szCs w:val="24"/>
      <w:vertAlign w:val="baseline"/>
    </w:rPr>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WW8Num8z0">
    <w:name w:val="WW8Num8z0"/>
    <w:qFormat/>
    <w:rPr>
      <w:position w:val="0"/>
      <w:sz w:val="24"/>
      <w:vertAlign w:val="baseline"/>
    </w:rPr>
  </w:style>
  <w:style w:type="character" w:customStyle="1" w:styleId="WW8Num8z2">
    <w:name w:val="WW8Num8z2"/>
    <w:qFormat/>
    <w:rPr>
      <w:b/>
      <w:color w:val="000000"/>
      <w:position w:val="0"/>
      <w:sz w:val="24"/>
      <w:vertAlign w:val="baseline"/>
    </w:rPr>
  </w:style>
  <w:style w:type="character" w:customStyle="1" w:styleId="WW8Num9z0">
    <w:name w:val="WW8Num9z0"/>
    <w:qFormat/>
    <w:rPr>
      <w:b/>
      <w:color w:val="000000"/>
      <w:position w:val="0"/>
      <w:sz w:val="20"/>
      <w:szCs w:val="24"/>
      <w:vertAlign w:val="baseline"/>
    </w:rPr>
  </w:style>
  <w:style w:type="character" w:customStyle="1" w:styleId="WW8Num9z2">
    <w:name w:val="WW8Num9z2"/>
    <w:qFormat/>
    <w:rPr>
      <w:b/>
      <w:color w:val="000000"/>
      <w:position w:val="0"/>
      <w:sz w:val="24"/>
      <w:vertAlign w:val="baseline"/>
    </w:rPr>
  </w:style>
  <w:style w:type="character" w:customStyle="1" w:styleId="WW8Num10z0">
    <w:name w:val="WW8Num10z0"/>
    <w:qFormat/>
    <w:rPr>
      <w:b/>
      <w:color w:val="000000"/>
      <w:position w:val="0"/>
      <w:sz w:val="20"/>
      <w:vertAlign w:val="baseline"/>
    </w:rPr>
  </w:style>
  <w:style w:type="character" w:customStyle="1" w:styleId="WW8Num10z2">
    <w:name w:val="WW8Num10z2"/>
    <w:qFormat/>
    <w:rPr>
      <w:rFonts w:cs="Times New Roman"/>
      <w:b/>
      <w:color w:val="000000"/>
      <w:position w:val="0"/>
      <w:sz w:val="24"/>
      <w:vertAlign w:val="baseline"/>
    </w:rPr>
  </w:style>
  <w:style w:type="character" w:customStyle="1" w:styleId="WW8Num11z0">
    <w:name w:val="WW8Num11z0"/>
    <w:qFormat/>
    <w:rPr>
      <w:rFonts w:cs="Times New Roman"/>
      <w:b/>
      <w:color w:val="000000"/>
      <w:position w:val="0"/>
      <w:sz w:val="20"/>
      <w:vertAlign w:val="baseline"/>
    </w:rPr>
  </w:style>
  <w:style w:type="character" w:customStyle="1" w:styleId="WW8Num11z2">
    <w:name w:val="WW8Num11z2"/>
    <w:qFormat/>
    <w:rPr>
      <w:b/>
      <w:color w:val="000000"/>
      <w:position w:val="0"/>
      <w:sz w:val="24"/>
      <w:vertAlign w:val="baseline"/>
    </w:rPr>
  </w:style>
  <w:style w:type="character" w:customStyle="1" w:styleId="WW8Num12z0">
    <w:name w:val="WW8Num12z0"/>
    <w:qFormat/>
    <w:rPr>
      <w:rFonts w:ascii="Lucida Grande" w:eastAsia="ヒラギノ角ゴ Pro W3" w:hAnsi="Lucida Grande" w:cs="Lucida Grande"/>
      <w:color w:val="000000"/>
      <w:position w:val="0"/>
      <w:sz w:val="20"/>
      <w:szCs w:val="24"/>
      <w:vertAlign w:val="baseline"/>
    </w:rPr>
  </w:style>
  <w:style w:type="character" w:customStyle="1" w:styleId="WW8Num12z2">
    <w:name w:val="WW8Num12z2"/>
    <w:qFormat/>
    <w:rPr>
      <w:b/>
      <w:color w:val="000000"/>
      <w:position w:val="0"/>
      <w:sz w:val="24"/>
      <w:vertAlign w:val="baseline"/>
    </w:rPr>
  </w:style>
  <w:style w:type="character" w:customStyle="1" w:styleId="WW8Num13z0">
    <w:name w:val="WW8Num13z0"/>
    <w:qFormat/>
    <w:rPr>
      <w:rFonts w:ascii="Times New Roman" w:hAnsi="Times New Roman" w:cs="Times New Roman"/>
      <w:b/>
      <w:color w:val="000000"/>
      <w:position w:val="0"/>
      <w:sz w:val="20"/>
      <w:szCs w:val="24"/>
      <w:vertAlign w:val="baseline"/>
    </w:rPr>
  </w:style>
  <w:style w:type="character" w:customStyle="1" w:styleId="WW8Num13z2">
    <w:name w:val="WW8Num13z2"/>
    <w:qFormat/>
    <w:rPr>
      <w:b/>
      <w:color w:val="000000"/>
      <w:position w:val="0"/>
      <w:sz w:val="24"/>
      <w:vertAlign w:val="baseline"/>
    </w:rPr>
  </w:style>
  <w:style w:type="character" w:customStyle="1" w:styleId="WW8Num14z0">
    <w:name w:val="WW8Num14z0"/>
    <w:qFormat/>
    <w:rPr>
      <w:rFonts w:cs="Times New Roman"/>
      <w:b/>
      <w:color w:val="000000"/>
      <w:position w:val="0"/>
      <w:sz w:val="20"/>
      <w:vertAlign w:val="baseline"/>
    </w:rPr>
  </w:style>
  <w:style w:type="character" w:customStyle="1" w:styleId="WW8Num14z2">
    <w:name w:val="WW8Num14z2"/>
    <w:qFormat/>
    <w:rPr>
      <w:b/>
      <w:color w:val="000000"/>
      <w:position w:val="0"/>
      <w:sz w:val="24"/>
      <w:vertAlign w:val="baseline"/>
    </w:rPr>
  </w:style>
  <w:style w:type="character" w:customStyle="1" w:styleId="WW8Num15z0">
    <w:name w:val="WW8Num15z0"/>
    <w:qFormat/>
    <w:rPr>
      <w:rFonts w:ascii="Lucida Grande" w:eastAsia="ヒラギノ角ゴ Pro W3" w:hAnsi="Lucida Grande" w:cs="Lucida Grande"/>
      <w:color w:val="000000"/>
      <w:position w:val="0"/>
      <w:sz w:val="20"/>
      <w:vertAlign w:val="baseline"/>
    </w:rPr>
  </w:style>
  <w:style w:type="character" w:customStyle="1" w:styleId="WW8Num15z1">
    <w:name w:val="WW8Num15z1"/>
    <w:qFormat/>
    <w:rPr>
      <w:rFonts w:ascii="Times New Roman" w:hAnsi="Times New Roman" w:cs="Times New Roman"/>
      <w:b/>
      <w:color w:val="000000"/>
      <w:position w:val="0"/>
      <w:sz w:val="20"/>
      <w:szCs w:val="24"/>
      <w:vertAlign w:val="baseline"/>
    </w:rPr>
  </w:style>
  <w:style w:type="character" w:customStyle="1" w:styleId="WW8Num15z2">
    <w:name w:val="WW8Num15z2"/>
    <w:qFormat/>
    <w:rPr>
      <w:b/>
      <w:color w:val="000000"/>
      <w:position w:val="0"/>
      <w:sz w:val="24"/>
      <w:vertAlign w:val="baseline"/>
    </w:rPr>
  </w:style>
  <w:style w:type="character" w:customStyle="1" w:styleId="WW8Num16z0">
    <w:name w:val="WW8Num16z0"/>
    <w:qFormat/>
    <w:rPr>
      <w:rFonts w:cs="Times New Roman"/>
      <w:color w:val="000000"/>
      <w:position w:val="0"/>
      <w:sz w:val="20"/>
      <w:vertAlign w:val="baseline"/>
    </w:rPr>
  </w:style>
  <w:style w:type="character" w:customStyle="1" w:styleId="WW8Num16z2">
    <w:name w:val="WW8Num16z2"/>
    <w:qFormat/>
    <w:rPr>
      <w:b/>
      <w:color w:val="000000"/>
      <w:position w:val="0"/>
      <w:sz w:val="24"/>
      <w:vertAlign w:val="baseline"/>
    </w:rPr>
  </w:style>
  <w:style w:type="character" w:customStyle="1" w:styleId="WW8Num17z0">
    <w:name w:val="WW8Num17z0"/>
    <w:qFormat/>
    <w:rPr>
      <w:color w:val="000000"/>
      <w:position w:val="0"/>
      <w:sz w:val="20"/>
      <w:vertAlign w:val="baseline"/>
    </w:rPr>
  </w:style>
  <w:style w:type="character" w:customStyle="1" w:styleId="WW8Num17z2">
    <w:name w:val="WW8Num17z2"/>
    <w:qFormat/>
    <w:rPr>
      <w:b/>
      <w:color w:val="000000"/>
      <w:position w:val="0"/>
      <w:sz w:val="24"/>
      <w:vertAlign w:val="baseline"/>
    </w:rPr>
  </w:style>
  <w:style w:type="character" w:customStyle="1" w:styleId="WW8Num18z0">
    <w:name w:val="WW8Num18z0"/>
    <w:qFormat/>
    <w:rPr>
      <w:color w:val="000000"/>
      <w:position w:val="0"/>
      <w:sz w:val="20"/>
      <w:vertAlign w:val="baseline"/>
    </w:rPr>
  </w:style>
  <w:style w:type="character" w:customStyle="1" w:styleId="WW8Num18z1">
    <w:name w:val="WW8Num18z1"/>
    <w:qFormat/>
    <w:rPr>
      <w:rFonts w:cs="Times New Roman"/>
      <w:b/>
      <w:color w:val="000000"/>
      <w:position w:val="0"/>
      <w:sz w:val="20"/>
      <w:vertAlign w:val="baseline"/>
    </w:rPr>
  </w:style>
  <w:style w:type="character" w:customStyle="1" w:styleId="WW8Num18z2">
    <w:name w:val="WW8Num18z2"/>
    <w:qFormat/>
    <w:rPr>
      <w:b/>
      <w:color w:val="000000"/>
      <w:position w:val="0"/>
      <w:sz w:val="24"/>
      <w:vertAlign w:val="baseline"/>
    </w:rPr>
  </w:style>
  <w:style w:type="character" w:customStyle="1" w:styleId="WW8Num19z0">
    <w:name w:val="WW8Num19z0"/>
    <w:qFormat/>
    <w:rPr>
      <w:color w:val="000000"/>
      <w:position w:val="0"/>
      <w:sz w:val="20"/>
      <w:vertAlign w:val="baseline"/>
    </w:rPr>
  </w:style>
  <w:style w:type="character" w:customStyle="1" w:styleId="WW8Num19z1">
    <w:name w:val="WW8Num19z1"/>
    <w:qFormat/>
    <w:rPr>
      <w:rFonts w:cs="Times New Roman"/>
      <w:b/>
      <w:color w:val="000000"/>
      <w:position w:val="0"/>
      <w:sz w:val="20"/>
      <w:vertAlign w:val="baseline"/>
    </w:rPr>
  </w:style>
  <w:style w:type="character" w:customStyle="1" w:styleId="WW8Num19z2">
    <w:name w:val="WW8Num19z2"/>
    <w:qFormat/>
    <w:rPr>
      <w:b/>
      <w:color w:val="000000"/>
      <w:position w:val="0"/>
      <w:sz w:val="24"/>
      <w:vertAlign w:val="baseline"/>
    </w:rPr>
  </w:style>
  <w:style w:type="character" w:customStyle="1" w:styleId="WW8Num20z0">
    <w:name w:val="WW8Num20z0"/>
    <w:qFormat/>
    <w:rPr>
      <w:color w:val="000000"/>
      <w:position w:val="0"/>
      <w:sz w:val="20"/>
      <w:vertAlign w:val="baseline"/>
    </w:rPr>
  </w:style>
  <w:style w:type="character" w:customStyle="1" w:styleId="WW8Num20z1">
    <w:name w:val="WW8Num20z1"/>
    <w:qFormat/>
    <w:rPr>
      <w:rFonts w:cs="Times New Roman"/>
      <w:b/>
      <w:color w:val="000000"/>
      <w:position w:val="0"/>
      <w:sz w:val="20"/>
      <w:vertAlign w:val="baseline"/>
    </w:rPr>
  </w:style>
  <w:style w:type="character" w:customStyle="1" w:styleId="WW8Num20z2">
    <w:name w:val="WW8Num20z2"/>
    <w:qFormat/>
    <w:rPr>
      <w:b/>
      <w:color w:val="000000"/>
      <w:position w:val="0"/>
      <w:sz w:val="24"/>
      <w:vertAlign w:val="baseline"/>
    </w:rPr>
  </w:style>
  <w:style w:type="character" w:customStyle="1" w:styleId="WW8Num21z0">
    <w:name w:val="WW8Num21z0"/>
    <w:qFormat/>
    <w:rPr>
      <w:rFonts w:ascii="Wingdings" w:hAnsi="Wingdings" w:cs="Wingdings"/>
    </w:rPr>
  </w:style>
  <w:style w:type="character" w:customStyle="1" w:styleId="WW8Num22z0">
    <w:name w:val="WW8Num22z0"/>
    <w:qFormat/>
    <w:rPr>
      <w:rFonts w:eastAsia="ヒラギノ角ゴ Pro W3"/>
      <w:color w:val="000000"/>
      <w:kern w:val="2"/>
      <w:position w:val="0"/>
      <w:sz w:val="20"/>
      <w:szCs w:val="24"/>
      <w:vertAlign w:val="baseline"/>
      <w:lang w:val="ru-RU"/>
    </w:rPr>
  </w:style>
  <w:style w:type="character" w:customStyle="1" w:styleId="WW8Num22z1">
    <w:name w:val="WW8Num22z1"/>
    <w:qFormat/>
    <w:rPr>
      <w:b/>
      <w:color w:val="000000"/>
      <w:position w:val="0"/>
      <w:sz w:val="20"/>
      <w:vertAlign w:val="baseline"/>
    </w:rPr>
  </w:style>
  <w:style w:type="character" w:customStyle="1" w:styleId="WW8Num22z2">
    <w:name w:val="WW8Num22z2"/>
    <w:qFormat/>
    <w:rPr>
      <w:b/>
      <w:color w:val="000000"/>
      <w:position w:val="0"/>
      <w:sz w:val="24"/>
      <w:vertAlign w:val="baseline"/>
    </w:rPr>
  </w:style>
  <w:style w:type="character" w:customStyle="1" w:styleId="WW8Num23z0">
    <w:name w:val="WW8Num23z0"/>
    <w:qFormat/>
  </w:style>
  <w:style w:type="character" w:customStyle="1" w:styleId="WW8Num23z1">
    <w:name w:val="WW8Num23z1"/>
    <w:qFormat/>
    <w:rPr>
      <w:rFonts w:ascii="Times New Roman" w:hAnsi="Times New Roman" w:cs="Times New Roman"/>
      <w:b w:val="0"/>
      <w:bCs w:val="0"/>
      <w:sz w:val="22"/>
      <w:szCs w:val="22"/>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style>
  <w:style w:type="character" w:customStyle="1" w:styleId="WW8Num24z1">
    <w:name w:val="WW8Num24z1"/>
    <w:qFormat/>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styleId="a3">
    <w:name w:val="Strong"/>
    <w:qFormat/>
    <w:rPr>
      <w:b/>
      <w:bCs/>
    </w:rPr>
  </w:style>
  <w:style w:type="character" w:customStyle="1" w:styleId="11">
    <w:name w:val="Основной шрифт абзаца1"/>
    <w:qFormat/>
  </w:style>
  <w:style w:type="character" w:styleId="a4">
    <w:name w:val="Emphasis"/>
    <w:qFormat/>
    <w:rPr>
      <w:rFonts w:ascii="Lucida Grande" w:eastAsia="ヒラギノ角ゴ Pro W3" w:hAnsi="Lucida Grande" w:cs="Lucida Grande"/>
      <w:b/>
      <w:i w:val="0"/>
    </w:rPr>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13z1">
    <w:name w:val="WW8Num13z1"/>
    <w:qFormat/>
    <w:rPr>
      <w:rFonts w:ascii="Times New Roman" w:hAnsi="Times New Roman" w:cs="Times New Roman"/>
      <w:b/>
      <w:color w:val="000000"/>
      <w:position w:val="0"/>
      <w:sz w:val="20"/>
      <w:szCs w:val="24"/>
      <w:vertAlign w:val="baseline"/>
    </w:rPr>
  </w:style>
  <w:style w:type="character" w:customStyle="1" w:styleId="WW8Num16z1">
    <w:name w:val="WW8Num16z1"/>
    <w:qFormat/>
    <w:rPr>
      <w:rFonts w:cs="Times New Roman"/>
      <w:b/>
      <w:color w:val="000000"/>
      <w:position w:val="0"/>
      <w:sz w:val="20"/>
      <w:vertAlign w:val="baseline"/>
    </w:rPr>
  </w:style>
  <w:style w:type="character" w:customStyle="1" w:styleId="WW8Num17z1">
    <w:name w:val="WW8Num17z1"/>
    <w:qFormat/>
    <w:rPr>
      <w:rFonts w:cs="Times New Roman"/>
      <w:b/>
      <w:color w:val="000000"/>
      <w:position w:val="0"/>
      <w:sz w:val="20"/>
      <w:vertAlign w:val="baseline"/>
    </w:rPr>
  </w:style>
  <w:style w:type="character" w:customStyle="1" w:styleId="20">
    <w:name w:val="Основной шрифт абзаца2"/>
    <w:qFormat/>
  </w:style>
  <w:style w:type="character" w:customStyle="1" w:styleId="a5">
    <w:name w:val="Символ нумерации"/>
    <w:qFormat/>
  </w:style>
  <w:style w:type="character" w:customStyle="1" w:styleId="a6">
    <w:name w:val="Маркеры"/>
    <w:qFormat/>
    <w:rPr>
      <w:rFonts w:ascii="OpenSymbol" w:eastAsia="OpenSymbol" w:hAnsi="OpenSymbol" w:cs="OpenSymbol"/>
    </w:rPr>
  </w:style>
  <w:style w:type="character" w:customStyle="1" w:styleId="Internetlink">
    <w:name w:val="Internet link"/>
    <w:qFormat/>
    <w:rPr>
      <w:color w:val="000080"/>
      <w:u w:val="single"/>
    </w:rPr>
  </w:style>
  <w:style w:type="character" w:customStyle="1" w:styleId="Q">
    <w:name w:val="Q"/>
    <w:qFormat/>
  </w:style>
  <w:style w:type="character" w:customStyle="1" w:styleId="a7">
    <w:name w:val="Текст выноски Знак"/>
    <w:qFormat/>
    <w:rPr>
      <w:rFonts w:ascii="Segoe UI" w:eastAsia="Andale Sans UI" w:hAnsi="Segoe UI" w:cs="Segoe UI"/>
      <w:kern w:val="2"/>
      <w:sz w:val="18"/>
      <w:szCs w:val="18"/>
    </w:rPr>
  </w:style>
  <w:style w:type="character" w:styleId="a8">
    <w:name w:val="Hyperlink"/>
    <w:basedOn w:val="a0"/>
    <w:uiPriority w:val="99"/>
    <w:unhideWhenUsed/>
    <w:rsid w:val="005031A3"/>
    <w:rPr>
      <w:color w:val="0000FF"/>
      <w:u w:val="single"/>
    </w:rPr>
  </w:style>
  <w:style w:type="character" w:styleId="a9">
    <w:name w:val="Placeholder Text"/>
    <w:basedOn w:val="a0"/>
    <w:uiPriority w:val="99"/>
    <w:semiHidden/>
    <w:qFormat/>
    <w:rsid w:val="00823F66"/>
    <w:rPr>
      <w:color w:val="808080"/>
    </w:rPr>
  </w:style>
  <w:style w:type="paragraph" w:customStyle="1" w:styleId="12">
    <w:name w:val="Заголовок1"/>
    <w:basedOn w:val="Standard"/>
    <w:next w:val="Textbody"/>
    <w:qFormat/>
    <w:pPr>
      <w:keepNext/>
      <w:spacing w:before="240" w:after="120"/>
    </w:pPr>
    <w:rPr>
      <w:rFonts w:ascii="Arial" w:eastAsia="Microsoft YaHei" w:hAnsi="Arial" w:cs="Mangal"/>
      <w:sz w:val="28"/>
      <w:szCs w:val="28"/>
    </w:rPr>
  </w:style>
  <w:style w:type="paragraph" w:styleId="aa">
    <w:name w:val="Body Text"/>
    <w:basedOn w:val="a"/>
    <w:pPr>
      <w:spacing w:after="140" w:line="276" w:lineRule="auto"/>
    </w:pPr>
  </w:style>
  <w:style w:type="paragraph" w:styleId="ab">
    <w:name w:val="List"/>
    <w:basedOn w:val="Textbody"/>
    <w:rPr>
      <w:rFonts w:cs="Tahoma"/>
    </w:rPr>
  </w:style>
  <w:style w:type="paragraph" w:styleId="ac">
    <w:name w:val="caption"/>
    <w:basedOn w:val="Standard"/>
    <w:qFormat/>
    <w:pPr>
      <w:suppressLineNumbers/>
      <w:spacing w:before="120" w:after="120"/>
    </w:pPr>
    <w:rPr>
      <w:rFonts w:cs="Mangal"/>
      <w:i/>
      <w:iCs/>
    </w:rPr>
  </w:style>
  <w:style w:type="paragraph" w:customStyle="1" w:styleId="13">
    <w:name w:val="Указатель1"/>
    <w:basedOn w:val="Standard"/>
    <w:qFormat/>
    <w:pPr>
      <w:suppressLineNumbers/>
    </w:pPr>
    <w:rPr>
      <w:rFonts w:cs="Mangal"/>
    </w:rPr>
  </w:style>
  <w:style w:type="paragraph" w:customStyle="1" w:styleId="Standard">
    <w:name w:val="Standard"/>
    <w:qFormat/>
    <w:pPr>
      <w:widowControl w:val="0"/>
      <w:textAlignment w:val="baseline"/>
    </w:pPr>
    <w:rPr>
      <w:rFonts w:eastAsia="Andale Sans UI" w:cs="Times New Roman"/>
      <w:lang w:bidi="ar-SA"/>
    </w:rPr>
  </w:style>
  <w:style w:type="paragraph" w:customStyle="1" w:styleId="Textbody">
    <w:name w:val="Text body"/>
    <w:basedOn w:val="Standard"/>
    <w:qFormat/>
    <w:pPr>
      <w:spacing w:after="120"/>
    </w:pPr>
  </w:style>
  <w:style w:type="paragraph" w:customStyle="1" w:styleId="10">
    <w:name w:val="Заголовок1"/>
    <w:basedOn w:val="Standard"/>
    <w:next w:val="Textbody"/>
    <w:qFormat/>
    <w:pPr>
      <w:keepNext/>
      <w:spacing w:before="240" w:after="120"/>
    </w:pPr>
    <w:rPr>
      <w:rFonts w:ascii="Arial" w:hAnsi="Arial" w:cs="Tahoma"/>
      <w:sz w:val="28"/>
      <w:szCs w:val="28"/>
    </w:rPr>
  </w:style>
  <w:style w:type="paragraph" w:customStyle="1" w:styleId="31">
    <w:name w:val="Название3"/>
    <w:basedOn w:val="Standard"/>
    <w:qFormat/>
    <w:pPr>
      <w:suppressLineNumbers/>
      <w:spacing w:before="120" w:after="120"/>
    </w:pPr>
    <w:rPr>
      <w:rFonts w:cs="Mangal"/>
      <w:i/>
      <w:iCs/>
    </w:rPr>
  </w:style>
  <w:style w:type="paragraph" w:customStyle="1" w:styleId="40">
    <w:name w:val="Указатель4"/>
    <w:basedOn w:val="Standard"/>
    <w:qFormat/>
    <w:pPr>
      <w:suppressLineNumbers/>
    </w:pPr>
    <w:rPr>
      <w:rFonts w:cs="Mangal"/>
    </w:rPr>
  </w:style>
  <w:style w:type="paragraph" w:customStyle="1" w:styleId="32">
    <w:name w:val="Указатель3"/>
    <w:basedOn w:val="Standard"/>
    <w:qFormat/>
    <w:pPr>
      <w:suppressLineNumbers/>
    </w:pPr>
    <w:rPr>
      <w:rFonts w:cs="Mangal"/>
    </w:rPr>
  </w:style>
  <w:style w:type="paragraph" w:customStyle="1" w:styleId="21">
    <w:name w:val="Название2"/>
    <w:basedOn w:val="Standard"/>
    <w:qFormat/>
    <w:pPr>
      <w:suppressLineNumbers/>
      <w:spacing w:before="120" w:after="120"/>
    </w:pPr>
    <w:rPr>
      <w:rFonts w:cs="Arial"/>
      <w:i/>
      <w:iCs/>
    </w:rPr>
  </w:style>
  <w:style w:type="paragraph" w:customStyle="1" w:styleId="22">
    <w:name w:val="Указатель2"/>
    <w:basedOn w:val="Standard"/>
    <w:qFormat/>
    <w:pPr>
      <w:suppressLineNumbers/>
    </w:pPr>
    <w:rPr>
      <w:rFonts w:cs="Arial"/>
    </w:rPr>
  </w:style>
  <w:style w:type="paragraph" w:customStyle="1" w:styleId="14">
    <w:name w:val="Название1"/>
    <w:basedOn w:val="Standard"/>
    <w:qFormat/>
    <w:pPr>
      <w:suppressLineNumbers/>
      <w:spacing w:before="120" w:after="120"/>
    </w:pPr>
    <w:rPr>
      <w:rFonts w:cs="Tahoma"/>
      <w:i/>
      <w:iCs/>
    </w:rPr>
  </w:style>
  <w:style w:type="paragraph" w:customStyle="1" w:styleId="15">
    <w:name w:val="Указатель1"/>
    <w:basedOn w:val="Standard"/>
    <w:qFormat/>
    <w:pPr>
      <w:suppressLineNumbers/>
    </w:pPr>
    <w:rPr>
      <w:rFonts w:cs="Tahoma"/>
    </w:rPr>
  </w:style>
  <w:style w:type="paragraph" w:customStyle="1" w:styleId="16">
    <w:name w:val="Обычный1"/>
    <w:qFormat/>
    <w:pPr>
      <w:textAlignment w:val="baseline"/>
    </w:pPr>
    <w:rPr>
      <w:rFonts w:eastAsia="ヒラギノ角ゴ Pro W3" w:cs="Times New Roman"/>
      <w:color w:val="000000"/>
      <w:sz w:val="20"/>
      <w:szCs w:val="20"/>
      <w:lang w:bidi="ar-SA"/>
    </w:rPr>
  </w:style>
  <w:style w:type="paragraph" w:customStyle="1" w:styleId="ConsNonformat">
    <w:name w:val="ConsNonformat"/>
    <w:qFormat/>
    <w:pPr>
      <w:textAlignment w:val="baseline"/>
    </w:pPr>
    <w:rPr>
      <w:rFonts w:ascii="Courier New" w:eastAsia="ヒラギノ角ゴ Pro W3" w:hAnsi="Courier New" w:cs="Courier New"/>
      <w:color w:val="000000"/>
      <w:sz w:val="20"/>
      <w:szCs w:val="20"/>
      <w:lang w:bidi="ar-SA"/>
    </w:rPr>
  </w:style>
  <w:style w:type="paragraph" w:customStyle="1" w:styleId="ConsPlusNormal">
    <w:name w:val="ConsPlusNormal"/>
    <w:qFormat/>
    <w:pPr>
      <w:widowControl w:val="0"/>
      <w:ind w:firstLine="720"/>
      <w:textAlignment w:val="baseline"/>
    </w:pPr>
    <w:rPr>
      <w:rFonts w:ascii="Arial" w:eastAsia="ヒラギノ角ゴ Pro W3" w:hAnsi="Arial" w:cs="Arial"/>
      <w:color w:val="000000"/>
      <w:sz w:val="20"/>
      <w:szCs w:val="20"/>
      <w:lang w:bidi="ar-SA"/>
    </w:rPr>
  </w:style>
  <w:style w:type="paragraph" w:customStyle="1" w:styleId="ConsPlusNonformat">
    <w:name w:val="ConsPlusNonformat"/>
    <w:qFormat/>
    <w:pPr>
      <w:widowControl w:val="0"/>
      <w:textAlignment w:val="baseline"/>
    </w:pPr>
    <w:rPr>
      <w:rFonts w:ascii="Courier New" w:eastAsia="ヒラギノ角ゴ Pro W3" w:hAnsi="Courier New" w:cs="Courier New"/>
      <w:color w:val="000000"/>
      <w:sz w:val="20"/>
      <w:szCs w:val="20"/>
      <w:lang w:bidi="ar-SA"/>
    </w:rPr>
  </w:style>
  <w:style w:type="paragraph" w:customStyle="1" w:styleId="Textbodyindent">
    <w:name w:val="Text body indent"/>
    <w:qFormat/>
    <w:pPr>
      <w:ind w:left="1418" w:hanging="1418"/>
      <w:jc w:val="both"/>
      <w:textAlignment w:val="baseline"/>
    </w:pPr>
    <w:rPr>
      <w:rFonts w:eastAsia="ヒラギノ角ゴ Pro W3" w:cs="Times New Roman"/>
      <w:color w:val="000000"/>
      <w:szCs w:val="20"/>
      <w:lang w:bidi="ar-SA"/>
    </w:rPr>
  </w:style>
  <w:style w:type="paragraph" w:styleId="23">
    <w:name w:val="Body Text Indent 2"/>
    <w:qFormat/>
    <w:pPr>
      <w:spacing w:after="120" w:line="480" w:lineRule="auto"/>
      <w:ind w:left="283"/>
      <w:textAlignment w:val="baseline"/>
    </w:pPr>
    <w:rPr>
      <w:rFonts w:eastAsia="ヒラギノ角ゴ Pro W3" w:cs="Times New Roman"/>
      <w:color w:val="000000"/>
      <w:sz w:val="20"/>
      <w:szCs w:val="20"/>
      <w:lang w:bidi="ar-SA"/>
    </w:rPr>
  </w:style>
  <w:style w:type="paragraph" w:customStyle="1" w:styleId="ConsNormal">
    <w:name w:val="ConsNormal"/>
    <w:qFormat/>
    <w:pPr>
      <w:ind w:firstLine="720"/>
      <w:textAlignment w:val="baseline"/>
    </w:pPr>
    <w:rPr>
      <w:rFonts w:ascii="Courier New" w:eastAsia="ヒラギノ角ゴ Pro W3" w:hAnsi="Courier New" w:cs="Courier New"/>
      <w:color w:val="000000"/>
      <w:sz w:val="20"/>
      <w:szCs w:val="20"/>
      <w:lang w:bidi="ar-SA"/>
    </w:rPr>
  </w:style>
  <w:style w:type="paragraph" w:styleId="ad">
    <w:name w:val="Normal (Web)"/>
    <w:uiPriority w:val="99"/>
    <w:qFormat/>
    <w:pPr>
      <w:spacing w:before="280" w:after="280"/>
      <w:textAlignment w:val="baseline"/>
    </w:pPr>
    <w:rPr>
      <w:rFonts w:eastAsia="ヒラギノ角ゴ Pro W3" w:cs="Times New Roman"/>
      <w:color w:val="000000"/>
      <w:szCs w:val="20"/>
      <w:lang w:bidi="ar-SA"/>
    </w:rPr>
  </w:style>
  <w:style w:type="paragraph" w:styleId="ae">
    <w:name w:val="No Spacing"/>
    <w:qFormat/>
    <w:pPr>
      <w:textAlignment w:val="baseline"/>
    </w:pPr>
    <w:rPr>
      <w:rFonts w:ascii="Lucida Grande" w:eastAsia="ヒラギノ角ゴ Pro W3" w:hAnsi="Lucida Grande" w:cs="Lucida Grande"/>
      <w:color w:val="000000"/>
      <w:sz w:val="22"/>
      <w:szCs w:val="20"/>
      <w:lang w:bidi="ar-SA"/>
    </w:rPr>
  </w:style>
  <w:style w:type="paragraph" w:customStyle="1" w:styleId="WW-">
    <w:name w:val="WW-Базовый"/>
    <w:qFormat/>
    <w:pPr>
      <w:spacing w:after="200" w:line="276" w:lineRule="auto"/>
      <w:textAlignment w:val="baseline"/>
    </w:pPr>
    <w:rPr>
      <w:rFonts w:ascii="Lucida Grande" w:eastAsia="ヒラギノ角ゴ Pro W3" w:hAnsi="Lucida Grande" w:cs="Lucida Grande"/>
      <w:color w:val="000000"/>
      <w:sz w:val="22"/>
      <w:szCs w:val="20"/>
      <w:lang w:bidi="ar-SA"/>
    </w:rPr>
  </w:style>
  <w:style w:type="paragraph" w:customStyle="1" w:styleId="af">
    <w:name w:val="Содержимое таблицы"/>
    <w:basedOn w:val="Standard"/>
    <w:qFormat/>
    <w:pPr>
      <w:suppressLineNumbers/>
    </w:pPr>
  </w:style>
  <w:style w:type="paragraph" w:customStyle="1" w:styleId="af0">
    <w:name w:val="Колонтитул"/>
    <w:basedOn w:val="a"/>
    <w:qFormat/>
  </w:style>
  <w:style w:type="paragraph" w:styleId="af1">
    <w:name w:val="footer"/>
    <w:basedOn w:val="Standard"/>
    <w:pPr>
      <w:suppressLineNumbers/>
      <w:tabs>
        <w:tab w:val="center" w:pos="4800"/>
        <w:tab w:val="right" w:pos="9601"/>
      </w:tabs>
    </w:pPr>
  </w:style>
  <w:style w:type="paragraph" w:customStyle="1" w:styleId="af2">
    <w:name w:val="Блочная цитата"/>
    <w:basedOn w:val="Standard"/>
    <w:qFormat/>
    <w:pPr>
      <w:spacing w:after="283"/>
      <w:ind w:left="567" w:right="567"/>
    </w:pPr>
  </w:style>
  <w:style w:type="paragraph" w:styleId="af3">
    <w:name w:val="Title"/>
    <w:basedOn w:val="10"/>
    <w:next w:val="Textbody"/>
    <w:qFormat/>
    <w:pPr>
      <w:jc w:val="center"/>
    </w:pPr>
    <w:rPr>
      <w:b/>
      <w:bCs/>
      <w:sz w:val="56"/>
      <w:szCs w:val="56"/>
    </w:rPr>
  </w:style>
  <w:style w:type="paragraph" w:styleId="af4">
    <w:name w:val="Subtitle"/>
    <w:basedOn w:val="10"/>
    <w:next w:val="Textbody"/>
    <w:qFormat/>
    <w:pPr>
      <w:spacing w:before="60"/>
      <w:jc w:val="center"/>
    </w:pPr>
    <w:rPr>
      <w:sz w:val="36"/>
      <w:szCs w:val="36"/>
    </w:rPr>
  </w:style>
  <w:style w:type="paragraph" w:customStyle="1" w:styleId="af5">
    <w:name w:val="Заголовок таблицы"/>
    <w:basedOn w:val="af"/>
    <w:qFormat/>
    <w:pPr>
      <w:jc w:val="center"/>
    </w:pPr>
    <w:rPr>
      <w:b/>
      <w:bCs/>
    </w:rPr>
  </w:style>
  <w:style w:type="paragraph" w:styleId="af6">
    <w:name w:val="header"/>
    <w:basedOn w:val="Standard"/>
    <w:pPr>
      <w:suppressLineNumbers/>
      <w:tabs>
        <w:tab w:val="center" w:pos="4819"/>
        <w:tab w:val="right" w:pos="9638"/>
      </w:tabs>
    </w:pPr>
  </w:style>
  <w:style w:type="paragraph" w:customStyle="1" w:styleId="24">
    <w:name w:val="Обычный2"/>
    <w:qFormat/>
    <w:pPr>
      <w:widowControl w:val="0"/>
      <w:textAlignment w:val="baseline"/>
    </w:pPr>
    <w:rPr>
      <w:rFonts w:eastAsia="SimSun, 宋体"/>
    </w:rPr>
  </w:style>
  <w:style w:type="paragraph" w:styleId="af7">
    <w:name w:val="List Paragraph"/>
    <w:basedOn w:val="24"/>
    <w:qFormat/>
    <w:pPr>
      <w:widowControl/>
      <w:suppressAutoHyphens w:val="0"/>
      <w:ind w:left="720"/>
      <w:textAlignment w:val="auto"/>
    </w:pPr>
    <w:rPr>
      <w:rFonts w:eastAsia="Calibri" w:cs="Times New Roman"/>
      <w:lang w:bidi="ar-SA"/>
    </w:rPr>
  </w:style>
  <w:style w:type="paragraph" w:styleId="af8">
    <w:name w:val="Balloon Text"/>
    <w:basedOn w:val="Standard"/>
    <w:qFormat/>
    <w:rPr>
      <w:rFonts w:ascii="Segoe UI" w:hAnsi="Segoe UI" w:cs="Segoe UI"/>
      <w:sz w:val="18"/>
      <w:szCs w:val="18"/>
    </w:rPr>
  </w:style>
  <w:style w:type="paragraph" w:customStyle="1" w:styleId="no-indent">
    <w:name w:val="no-indent"/>
    <w:basedOn w:val="a"/>
    <w:qFormat/>
    <w:rsid w:val="006A559A"/>
    <w:pPr>
      <w:widowControl/>
      <w:suppressAutoHyphens w:val="0"/>
      <w:spacing w:beforeAutospacing="1" w:afterAutospacing="1"/>
      <w:textAlignment w:val="auto"/>
    </w:pPr>
    <w:rPr>
      <w:rFonts w:eastAsia="Times New Roman" w:cs="Times New Roman"/>
      <w:kern w:val="0"/>
      <w:lang w:eastAsia="ru-RU" w:bidi="ar-SA"/>
    </w:rPr>
  </w:style>
  <w:style w:type="paragraph" w:customStyle="1" w:styleId="Default">
    <w:name w:val="Default"/>
    <w:qFormat/>
    <w:pPr>
      <w:widowControl w:val="0"/>
      <w:textAlignment w:val="baseline"/>
    </w:pPr>
    <w:rPr>
      <w:color w:val="000000"/>
    </w:r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numbering" w:customStyle="1" w:styleId="WW8Num4">
    <w:name w:val="WW8Num4"/>
    <w:qFormat/>
  </w:style>
  <w:style w:type="table" w:styleId="af9">
    <w:name w:val="Table Grid"/>
    <w:basedOn w:val="a1"/>
    <w:uiPriority w:val="39"/>
    <w:rsid w:val="000C338D"/>
    <w:rPr>
      <w:rFonts w:asciiTheme="minorHAnsi" w:eastAsiaTheme="minorHAnsi" w:hAnsiTheme="minorHAnsi" w:cstheme="minorBidi"/>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rongEmphasis">
    <w:name w:val="Strong Emphasis"/>
    <w:rsid w:val="00704C3B"/>
    <w:rPr>
      <w:rFonts w:ascii="Lucida Grande" w:eastAsia="ヒラギノ角ゴ Pro W3" w:hAnsi="Lucida Grande" w:cs="Lucida Grande"/>
      <w:b/>
      <w:i w:val="0"/>
      <w:color w:val="000000"/>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3477502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452991&amp;dst=102143&amp;field=134&amp;date=14.03.2024" TargetMode="Externa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login.consultant.ru/link/?req=doc&amp;base=LAW&amp;n=381499&amp;date=27.10.2021&amp;dst=101092&amp;field=134" TargetMode="External"/><Relationship Id="rId4" Type="http://schemas.openxmlformats.org/officeDocument/2006/relationships/settings" Target="settings.xml"/><Relationship Id="rId9" Type="http://schemas.openxmlformats.org/officeDocument/2006/relationships/hyperlink" Target="https://login.consultant.ru/link/?req=doc&amp;base=LAW&amp;n=389878&amp;date=27.10.2021&amp;dst=100054&amp;field=134" TargetMode="External"/><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AA328F5F6D0F447D8E49C7A52AFBF63D"/>
        <w:category>
          <w:name w:val="Общие"/>
          <w:gallery w:val="placeholder"/>
        </w:category>
        <w:types>
          <w:type w:val="bbPlcHdr"/>
        </w:types>
        <w:behaviors>
          <w:behavior w:val="content"/>
        </w:behaviors>
        <w:guid w:val="{2FA57022-703D-4118-BBDF-E070A4FB774A}"/>
      </w:docPartPr>
      <w:docPartBody>
        <w:p w:rsidR="00D313E3" w:rsidRDefault="00474305" w:rsidP="00474305">
          <w:pPr>
            <w:pStyle w:val="AA328F5F6D0F447D8E49C7A52AFBF63D"/>
          </w:pPr>
          <w:r w:rsidRPr="00AD232B">
            <w:rPr>
              <w:rStyle w:val="a3"/>
            </w:rPr>
            <w:t>Место для ввода даты.</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Arial">
    <w:panose1 w:val="020B0604020202020204"/>
    <w:charset w:val="CC"/>
    <w:family w:val="swiss"/>
    <w:pitch w:val="variable"/>
    <w:sig w:usb0="E0002EFF" w:usb1="C000785B" w:usb2="00000009" w:usb3="00000000" w:csb0="000001FF" w:csb1="00000000"/>
  </w:font>
  <w:font w:name="Andale Sans UI">
    <w:altName w:val="Calibri"/>
    <w:charset w:val="00"/>
    <w:family w:val="auto"/>
    <w:pitch w:val="default"/>
  </w:font>
  <w:font w:name="Tahoma">
    <w:panose1 w:val="020B0604030504040204"/>
    <w:charset w:val="CC"/>
    <w:family w:val="swiss"/>
    <w:pitch w:val="variable"/>
    <w:sig w:usb0="E1002EFF" w:usb1="C000605B" w:usb2="00000029" w:usb3="00000000" w:csb0="000101FF" w:csb1="00000000"/>
  </w:font>
  <w:font w:name="Lucida Grande">
    <w:altName w:val="Segoe UI"/>
    <w:charset w:val="00"/>
    <w:family w:val="auto"/>
    <w:pitch w:val="default"/>
  </w:font>
  <w:font w:name="ヒラギノ角ゴ Pro W3">
    <w:charset w:val="00"/>
    <w:family w:val="auto"/>
    <w:pitch w:val="default"/>
  </w:font>
  <w:font w:name="Wingdings">
    <w:panose1 w:val="05000000000000000000"/>
    <w:charset w:val="02"/>
    <w:family w:val="auto"/>
    <w:pitch w:val="variable"/>
    <w:sig w:usb0="00000000" w:usb1="10000000" w:usb2="00000000" w:usb3="00000000" w:csb0="80000000" w:csb1="00000000"/>
  </w:font>
  <w:font w:name="OpenSymbol">
    <w:altName w:val="Arial Unicode MS"/>
    <w:charset w:val="00"/>
    <w:family w:val="auto"/>
    <w:pitch w:val="default"/>
  </w:font>
  <w:font w:name="Segoe UI">
    <w:panose1 w:val="020B0502040204020203"/>
    <w:charset w:val="CC"/>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ourier New">
    <w:panose1 w:val="02070309020205020404"/>
    <w:charset w:val="CC"/>
    <w:family w:val="modern"/>
    <w:pitch w:val="fixed"/>
    <w:sig w:usb0="E0002EFF" w:usb1="C0007843" w:usb2="00000009" w:usb3="00000000" w:csb0="000001FF" w:csb1="00000000"/>
  </w:font>
  <w:font w:name="SimSun, 宋体">
    <w:charset w:val="00"/>
    <w:family w:val="auto"/>
    <w:pitch w:val="default"/>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revisionView w:insDel="0" w:formatting="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74305"/>
    <w:rsid w:val="000412D9"/>
    <w:rsid w:val="000468CE"/>
    <w:rsid w:val="000D44A3"/>
    <w:rsid w:val="0012783E"/>
    <w:rsid w:val="00237455"/>
    <w:rsid w:val="002E2C5B"/>
    <w:rsid w:val="002F350D"/>
    <w:rsid w:val="00300916"/>
    <w:rsid w:val="003F0E41"/>
    <w:rsid w:val="00427078"/>
    <w:rsid w:val="00474305"/>
    <w:rsid w:val="00643E47"/>
    <w:rsid w:val="006A60F2"/>
    <w:rsid w:val="006D11BD"/>
    <w:rsid w:val="006D6318"/>
    <w:rsid w:val="00742B9D"/>
    <w:rsid w:val="007854D0"/>
    <w:rsid w:val="007A38A0"/>
    <w:rsid w:val="007A3A46"/>
    <w:rsid w:val="007B0173"/>
    <w:rsid w:val="007C27D0"/>
    <w:rsid w:val="007C7B2D"/>
    <w:rsid w:val="007D03EE"/>
    <w:rsid w:val="00910B3D"/>
    <w:rsid w:val="009350D8"/>
    <w:rsid w:val="0097665D"/>
    <w:rsid w:val="009A2ECD"/>
    <w:rsid w:val="00A20DB9"/>
    <w:rsid w:val="00A519AA"/>
    <w:rsid w:val="00BA0AD3"/>
    <w:rsid w:val="00BE1DC3"/>
    <w:rsid w:val="00BF7306"/>
    <w:rsid w:val="00C6167E"/>
    <w:rsid w:val="00C62315"/>
    <w:rsid w:val="00CE41E5"/>
    <w:rsid w:val="00CE7703"/>
    <w:rsid w:val="00D313E3"/>
    <w:rsid w:val="00D9763F"/>
    <w:rsid w:val="00E0189C"/>
    <w:rsid w:val="00E172C1"/>
    <w:rsid w:val="00E80A36"/>
    <w:rsid w:val="00EA2E27"/>
    <w:rsid w:val="00EB70B3"/>
    <w:rsid w:val="00F15725"/>
    <w:rsid w:val="00F2263D"/>
    <w:rsid w:val="00F82EC2"/>
    <w:rsid w:val="00FF687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474305"/>
    <w:rPr>
      <w:color w:val="808080"/>
    </w:rPr>
  </w:style>
  <w:style w:type="paragraph" w:customStyle="1" w:styleId="CAF50AA1F0C14C229E0B461CB0B45B80">
    <w:name w:val="CAF50AA1F0C14C229E0B461CB0B45B80"/>
    <w:rsid w:val="00474305"/>
  </w:style>
  <w:style w:type="paragraph" w:customStyle="1" w:styleId="AA328F5F6D0F447D8E49C7A52AFBF63D">
    <w:name w:val="AA328F5F6D0F447D8E49C7A52AFBF63D"/>
    <w:rsid w:val="0047430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C746D7-A51E-4283-8DE8-AF03A42B15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23</Pages>
  <Words>10588</Words>
  <Characters>60357</Characters>
  <Application>Microsoft Office Word</Application>
  <DocSecurity>0</DocSecurity>
  <Lines>502</Lines>
  <Paragraphs>141</Paragraphs>
  <ScaleCrop>false</ScaleCrop>
  <HeadingPairs>
    <vt:vector size="2" baseType="variant">
      <vt:variant>
        <vt:lpstr>Название</vt:lpstr>
      </vt:variant>
      <vt:variant>
        <vt:i4>1</vt:i4>
      </vt:variant>
    </vt:vector>
  </HeadingPairs>
  <TitlesOfParts>
    <vt:vector size="1" baseType="lpstr">
      <vt:lpstr>Российская   Федерация</vt:lpstr>
    </vt:vector>
  </TitlesOfParts>
  <Company>ПАО Сбербанк России</Company>
  <LinksUpToDate>false</LinksUpToDate>
  <CharactersWithSpaces>70804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Российская   Федерация</dc:title>
  <dc:subject/>
  <dc:creator>J. Legnum</dc:creator>
  <dc:description/>
  <cp:lastModifiedBy>User</cp:lastModifiedBy>
  <cp:revision>2</cp:revision>
  <cp:lastPrinted>2022-09-26T09:42:00Z</cp:lastPrinted>
  <dcterms:created xsi:type="dcterms:W3CDTF">2025-04-02T11:46:00Z</dcterms:created>
  <dcterms:modified xsi:type="dcterms:W3CDTF">2025-04-02T11:46:00Z</dcterms:modified>
  <dc:language>ru-RU</dc:language>
</cp:coreProperties>
</file>