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C74790" w14:textId="77777777" w:rsidR="007911B9" w:rsidRPr="0039661F" w:rsidRDefault="007911B9" w:rsidP="007911B9">
      <w:pPr>
        <w:tabs>
          <w:tab w:val="left" w:pos="0"/>
          <w:tab w:val="right" w:leader="underscore" w:pos="9639"/>
        </w:tabs>
        <w:rPr>
          <w:rFonts w:ascii="TT Hoves Pro" w:hAnsi="TT Hoves Pro"/>
          <w:sz w:val="19"/>
          <w:szCs w:val="19"/>
        </w:rPr>
      </w:pPr>
    </w:p>
    <w:p w14:paraId="7F112D4F" w14:textId="74FE0328" w:rsidR="007911B9" w:rsidRPr="0039661F" w:rsidRDefault="007911B9" w:rsidP="007911B9">
      <w:pPr>
        <w:tabs>
          <w:tab w:val="left" w:pos="0"/>
          <w:tab w:val="right" w:leader="underscore" w:pos="9639"/>
        </w:tabs>
        <w:jc w:val="center"/>
        <w:rPr>
          <w:rFonts w:ascii="TT Hoves Pro" w:hAnsi="TT Hoves Pro"/>
          <w:b/>
          <w:bCs/>
          <w:sz w:val="19"/>
          <w:szCs w:val="19"/>
        </w:rPr>
      </w:pPr>
      <w:proofErr w:type="gramStart"/>
      <w:r w:rsidRPr="0039661F">
        <w:rPr>
          <w:rFonts w:ascii="TT Hoves Pro" w:hAnsi="TT Hoves Pro"/>
          <w:b/>
          <w:sz w:val="19"/>
          <w:szCs w:val="19"/>
        </w:rPr>
        <w:t>ДОГОВОР  №</w:t>
      </w:r>
      <w:proofErr w:type="gramEnd"/>
      <w:r w:rsidRPr="0039661F">
        <w:rPr>
          <w:rFonts w:ascii="TT Hoves Pro" w:hAnsi="TT Hoves Pro"/>
          <w:b/>
          <w:sz w:val="19"/>
          <w:szCs w:val="19"/>
        </w:rPr>
        <w:t xml:space="preserve">  </w:t>
      </w:r>
      <w:r w:rsidR="0039661F" w:rsidRPr="0039661F">
        <w:rPr>
          <w:rFonts w:ascii="TT Hoves Pro" w:hAnsi="TT Hoves Pro"/>
          <w:b/>
          <w:bCs/>
          <w:sz w:val="19"/>
          <w:szCs w:val="19"/>
        </w:rPr>
        <w:t>_____</w:t>
      </w:r>
      <w:r w:rsidRPr="0039661F">
        <w:rPr>
          <w:rFonts w:ascii="TT Hoves Pro" w:hAnsi="TT Hoves Pro"/>
          <w:b/>
          <w:bCs/>
          <w:sz w:val="19"/>
          <w:szCs w:val="19"/>
        </w:rPr>
        <w:t>-СТ-1</w:t>
      </w:r>
    </w:p>
    <w:p w14:paraId="51043346" w14:textId="77777777" w:rsidR="007911B9" w:rsidRPr="0039661F" w:rsidRDefault="007911B9" w:rsidP="007911B9">
      <w:pPr>
        <w:tabs>
          <w:tab w:val="left" w:pos="0"/>
          <w:tab w:val="right" w:leader="underscore" w:pos="9639"/>
        </w:tabs>
        <w:jc w:val="center"/>
        <w:rPr>
          <w:rFonts w:ascii="TT Hoves Pro" w:hAnsi="TT Hoves Pro"/>
          <w:b/>
          <w:sz w:val="19"/>
          <w:szCs w:val="19"/>
        </w:rPr>
      </w:pPr>
      <w:r w:rsidRPr="0039661F">
        <w:rPr>
          <w:rFonts w:ascii="TT Hoves Pro" w:hAnsi="TT Hoves Pro"/>
          <w:b/>
          <w:sz w:val="19"/>
          <w:szCs w:val="19"/>
        </w:rPr>
        <w:t>участия в долевом строительстве</w:t>
      </w:r>
    </w:p>
    <w:tbl>
      <w:tblPr>
        <w:tblStyle w:val="33"/>
        <w:tblW w:w="9639" w:type="dxa"/>
        <w:tblInd w:w="137" w:type="dxa"/>
        <w:tblLook w:val="04A0" w:firstRow="1" w:lastRow="0" w:firstColumn="1" w:lastColumn="0" w:noHBand="0" w:noVBand="1"/>
      </w:tblPr>
      <w:tblGrid>
        <w:gridCol w:w="4536"/>
        <w:gridCol w:w="5103"/>
      </w:tblGrid>
      <w:tr w:rsidR="007911B9" w:rsidRPr="0039661F" w14:paraId="147DBC3D" w14:textId="77777777" w:rsidTr="007911B9">
        <w:tc>
          <w:tcPr>
            <w:tcW w:w="4536" w:type="dxa"/>
          </w:tcPr>
          <w:p w14:paraId="292FDCC6" w14:textId="3D9E42BE" w:rsidR="007911B9" w:rsidRPr="0039661F" w:rsidRDefault="007911B9" w:rsidP="007911B9">
            <w:pPr>
              <w:widowControl w:val="0"/>
              <w:autoSpaceDE w:val="0"/>
              <w:autoSpaceDN w:val="0"/>
              <w:rPr>
                <w:rFonts w:ascii="TT Hoves Pro" w:hAnsi="TT Hoves Pro" w:cs="Calibri"/>
                <w:sz w:val="19"/>
                <w:szCs w:val="19"/>
              </w:rPr>
            </w:pPr>
            <w:r w:rsidRPr="0039661F">
              <w:rPr>
                <w:rFonts w:ascii="TT Hoves Pro" w:hAnsi="TT Hoves Pro" w:cs="Calibri"/>
                <w:sz w:val="19"/>
                <w:szCs w:val="19"/>
              </w:rPr>
              <w:t>"</w:t>
            </w:r>
            <w:r w:rsidR="0039661F" w:rsidRPr="0039661F">
              <w:rPr>
                <w:rFonts w:ascii="TT Hoves Pro" w:hAnsi="TT Hoves Pro" w:cs="Calibri"/>
                <w:sz w:val="19"/>
                <w:szCs w:val="19"/>
              </w:rPr>
              <w:t>__</w:t>
            </w:r>
            <w:r w:rsidRPr="0039661F">
              <w:rPr>
                <w:rFonts w:ascii="TT Hoves Pro" w:hAnsi="TT Hoves Pro" w:cs="Calibri"/>
                <w:sz w:val="19"/>
                <w:szCs w:val="19"/>
              </w:rPr>
              <w:t xml:space="preserve">" </w:t>
            </w:r>
            <w:r w:rsidR="0039661F" w:rsidRPr="0039661F">
              <w:rPr>
                <w:rFonts w:ascii="TT Hoves Pro" w:hAnsi="TT Hoves Pro" w:cs="Calibri"/>
                <w:sz w:val="19"/>
                <w:szCs w:val="19"/>
              </w:rPr>
              <w:t xml:space="preserve">________ </w:t>
            </w:r>
            <w:r w:rsidRPr="0039661F">
              <w:rPr>
                <w:rFonts w:ascii="TT Hoves Pro" w:hAnsi="TT Hoves Pro" w:cs="Calibri"/>
                <w:sz w:val="19"/>
                <w:szCs w:val="19"/>
              </w:rPr>
              <w:t>2025 года</w:t>
            </w:r>
          </w:p>
        </w:tc>
        <w:tc>
          <w:tcPr>
            <w:tcW w:w="5103" w:type="dxa"/>
          </w:tcPr>
          <w:p w14:paraId="2C355154" w14:textId="77777777" w:rsidR="007911B9" w:rsidRPr="0039661F" w:rsidRDefault="007911B9" w:rsidP="007911B9">
            <w:pPr>
              <w:widowControl w:val="0"/>
              <w:autoSpaceDE w:val="0"/>
              <w:autoSpaceDN w:val="0"/>
              <w:jc w:val="right"/>
              <w:rPr>
                <w:rFonts w:ascii="TT Hoves Pro" w:hAnsi="TT Hoves Pro" w:cs="Calibri"/>
                <w:sz w:val="19"/>
                <w:szCs w:val="19"/>
              </w:rPr>
            </w:pPr>
            <w:r w:rsidRPr="0039661F">
              <w:rPr>
                <w:rFonts w:ascii="TT Hoves Pro" w:hAnsi="TT Hoves Pro" w:cs="Calibri"/>
                <w:sz w:val="19"/>
                <w:szCs w:val="19"/>
              </w:rPr>
              <w:t>г. Ростов-на-Дону</w:t>
            </w:r>
          </w:p>
        </w:tc>
      </w:tr>
    </w:tbl>
    <w:p w14:paraId="36AB36E5" w14:textId="77777777" w:rsidR="007911B9" w:rsidRPr="0039661F" w:rsidRDefault="007911B9" w:rsidP="007911B9">
      <w:pPr>
        <w:tabs>
          <w:tab w:val="left" w:pos="142"/>
          <w:tab w:val="right" w:leader="underscore" w:pos="9639"/>
        </w:tabs>
        <w:spacing w:before="120"/>
        <w:ind w:firstLine="540"/>
        <w:rPr>
          <w:rFonts w:ascii="TT Hoves Pro" w:hAnsi="TT Hoves Pro"/>
          <w:sz w:val="19"/>
          <w:szCs w:val="19"/>
        </w:rPr>
      </w:pPr>
    </w:p>
    <w:p w14:paraId="6165B4A6" w14:textId="77777777" w:rsidR="007911B9" w:rsidRPr="0039661F" w:rsidRDefault="007911B9" w:rsidP="007911B9">
      <w:pPr>
        <w:tabs>
          <w:tab w:val="left" w:pos="0"/>
        </w:tabs>
        <w:ind w:firstLine="540"/>
        <w:jc w:val="both"/>
        <w:rPr>
          <w:rFonts w:ascii="TT Hoves Pro" w:hAnsi="TT Hoves Pro"/>
          <w:sz w:val="19"/>
          <w:szCs w:val="19"/>
        </w:rPr>
      </w:pPr>
      <w:r w:rsidRPr="0039661F">
        <w:rPr>
          <w:rFonts w:ascii="TT Hoves Pro" w:hAnsi="TT Hoves Pro"/>
          <w:b/>
          <w:sz w:val="19"/>
          <w:szCs w:val="19"/>
        </w:rPr>
        <w:t>Общество с ограниченной ответственностью Специализированный застройщик "Ростов-Сити"</w:t>
      </w:r>
      <w:r w:rsidRPr="0039661F">
        <w:rPr>
          <w:rFonts w:ascii="TT Hoves Pro" w:hAnsi="TT Hoves Pro"/>
          <w:sz w:val="19"/>
          <w:szCs w:val="19"/>
        </w:rPr>
        <w:t xml:space="preserve">, именуемое в дальнейшем </w:t>
      </w:r>
      <w:r w:rsidRPr="0039661F">
        <w:rPr>
          <w:rFonts w:ascii="TT Hoves Pro" w:hAnsi="TT Hoves Pro"/>
          <w:b/>
          <w:sz w:val="19"/>
          <w:szCs w:val="19"/>
        </w:rPr>
        <w:t>«Застройщик»,</w:t>
      </w:r>
      <w:r w:rsidRPr="0039661F">
        <w:rPr>
          <w:rFonts w:ascii="TT Hoves Pro" w:hAnsi="TT Hoves Pro"/>
          <w:sz w:val="19"/>
          <w:szCs w:val="19"/>
        </w:rPr>
        <w:t xml:space="preserve"> </w:t>
      </w:r>
      <w:r w:rsidRPr="0039661F">
        <w:rPr>
          <w:rFonts w:ascii="TT Hoves Pro" w:hAnsi="TT Hoves Pro"/>
          <w:spacing w:val="-2"/>
          <w:sz w:val="19"/>
          <w:szCs w:val="19"/>
        </w:rPr>
        <w:t xml:space="preserve">в лице </w:t>
      </w:r>
      <w:r w:rsidRPr="0039661F">
        <w:rPr>
          <w:rFonts w:ascii="TT Hoves Pro" w:hAnsi="TT Hoves Pro"/>
          <w:b/>
          <w:spacing w:val="-2"/>
          <w:sz w:val="19"/>
          <w:szCs w:val="19"/>
        </w:rPr>
        <w:t>Зудиковой Любови Александровны, действующей на основании Доверенности № 71345716-861B-4CE2-A033-D4FB2B47BFE от «07» августа 2024 года (зарегистрировано в реестре за № 61/173-н/61-2024-2-891)</w:t>
      </w:r>
      <w:r w:rsidRPr="0039661F">
        <w:rPr>
          <w:rFonts w:ascii="TT Hoves Pro" w:hAnsi="TT Hoves Pro"/>
          <w:spacing w:val="-2"/>
          <w:sz w:val="19"/>
          <w:szCs w:val="19"/>
        </w:rPr>
        <w:t>, с одной стороны,</w:t>
      </w:r>
      <w:r w:rsidRPr="0039661F">
        <w:rPr>
          <w:rFonts w:ascii="TT Hoves Pro" w:hAnsi="TT Hoves Pro"/>
          <w:sz w:val="19"/>
          <w:szCs w:val="19"/>
        </w:rPr>
        <w:t xml:space="preserve"> и  </w:t>
      </w:r>
    </w:p>
    <w:tbl>
      <w:tblPr>
        <w:tblW w:w="983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73"/>
        <w:gridCol w:w="6660"/>
      </w:tblGrid>
      <w:tr w:rsidR="0039661F" w:rsidRPr="0039661F" w14:paraId="52BB319A" w14:textId="77777777" w:rsidTr="0039661F">
        <w:trPr>
          <w:trHeight w:val="116"/>
        </w:trPr>
        <w:tc>
          <w:tcPr>
            <w:tcW w:w="3173" w:type="dxa"/>
            <w:vAlign w:val="bottom"/>
            <w:hideMark/>
          </w:tcPr>
          <w:p w14:paraId="15D02CC2" w14:textId="77777777" w:rsidR="007911B9" w:rsidRPr="0039661F" w:rsidRDefault="007911B9" w:rsidP="007911B9">
            <w:pPr>
              <w:tabs>
                <w:tab w:val="left" w:pos="0"/>
                <w:tab w:val="left" w:pos="1134"/>
              </w:tabs>
              <w:spacing w:line="256" w:lineRule="auto"/>
              <w:ind w:firstLine="37"/>
              <w:rPr>
                <w:rFonts w:ascii="TT Hoves Pro" w:hAnsi="TT Hoves Pro"/>
                <w:sz w:val="19"/>
                <w:szCs w:val="19"/>
              </w:rPr>
            </w:pPr>
            <w:r w:rsidRPr="0039661F">
              <w:rPr>
                <w:rFonts w:ascii="TT Hoves Pro" w:hAnsi="TT Hoves Pro"/>
                <w:sz w:val="19"/>
                <w:szCs w:val="19"/>
              </w:rPr>
              <w:t>Фамилия Имя Отчество</w:t>
            </w:r>
          </w:p>
        </w:tc>
        <w:tc>
          <w:tcPr>
            <w:tcW w:w="6660" w:type="dxa"/>
            <w:shd w:val="clear" w:color="auto" w:fill="FFFFFF"/>
          </w:tcPr>
          <w:p w14:paraId="6E51C9E4" w14:textId="7B735B05" w:rsidR="007911B9" w:rsidRPr="0039661F" w:rsidRDefault="007911B9" w:rsidP="007911B9">
            <w:pPr>
              <w:tabs>
                <w:tab w:val="left" w:pos="0"/>
                <w:tab w:val="left" w:pos="805"/>
              </w:tabs>
              <w:spacing w:line="256" w:lineRule="auto"/>
              <w:ind w:hanging="45"/>
              <w:rPr>
                <w:rFonts w:ascii="TT Hoves Pro" w:hAnsi="TT Hoves Pro"/>
                <w:b/>
                <w:sz w:val="19"/>
                <w:szCs w:val="19"/>
              </w:rPr>
            </w:pPr>
          </w:p>
        </w:tc>
      </w:tr>
      <w:tr w:rsidR="0039661F" w:rsidRPr="0039661F" w14:paraId="6D360029" w14:textId="77777777" w:rsidTr="0039661F">
        <w:tc>
          <w:tcPr>
            <w:tcW w:w="3173" w:type="dxa"/>
            <w:vAlign w:val="bottom"/>
            <w:hideMark/>
          </w:tcPr>
          <w:p w14:paraId="726AD1DC" w14:textId="77777777" w:rsidR="007911B9" w:rsidRPr="0039661F" w:rsidRDefault="007911B9" w:rsidP="007911B9">
            <w:pPr>
              <w:tabs>
                <w:tab w:val="left" w:pos="0"/>
                <w:tab w:val="left" w:pos="1134"/>
              </w:tabs>
              <w:spacing w:line="256" w:lineRule="auto"/>
              <w:ind w:firstLine="37"/>
              <w:rPr>
                <w:rFonts w:ascii="TT Hoves Pro" w:hAnsi="TT Hoves Pro"/>
                <w:sz w:val="19"/>
                <w:szCs w:val="19"/>
              </w:rPr>
            </w:pPr>
            <w:r w:rsidRPr="0039661F">
              <w:rPr>
                <w:rFonts w:ascii="TT Hoves Pro" w:hAnsi="TT Hoves Pro"/>
                <w:sz w:val="19"/>
                <w:szCs w:val="19"/>
              </w:rPr>
              <w:t>Дата рождения</w:t>
            </w:r>
          </w:p>
        </w:tc>
        <w:tc>
          <w:tcPr>
            <w:tcW w:w="6660" w:type="dxa"/>
            <w:shd w:val="clear" w:color="auto" w:fill="FFFFFF"/>
          </w:tcPr>
          <w:p w14:paraId="0701DADD" w14:textId="1377D384" w:rsidR="007911B9" w:rsidRPr="0039661F" w:rsidRDefault="007911B9" w:rsidP="007911B9">
            <w:pPr>
              <w:tabs>
                <w:tab w:val="left" w:pos="0"/>
                <w:tab w:val="left" w:pos="805"/>
              </w:tabs>
              <w:spacing w:line="256" w:lineRule="auto"/>
              <w:ind w:hanging="14"/>
              <w:jc w:val="both"/>
              <w:rPr>
                <w:rFonts w:ascii="TT Hoves Pro" w:hAnsi="TT Hoves Pro"/>
                <w:sz w:val="19"/>
                <w:szCs w:val="19"/>
              </w:rPr>
            </w:pPr>
          </w:p>
        </w:tc>
      </w:tr>
      <w:tr w:rsidR="0039661F" w:rsidRPr="0039661F" w14:paraId="4A9B5C6B" w14:textId="77777777" w:rsidTr="0039661F">
        <w:tc>
          <w:tcPr>
            <w:tcW w:w="3173" w:type="dxa"/>
            <w:vAlign w:val="bottom"/>
            <w:hideMark/>
          </w:tcPr>
          <w:p w14:paraId="4BB127B8" w14:textId="77777777" w:rsidR="007911B9" w:rsidRPr="0039661F" w:rsidRDefault="007911B9" w:rsidP="007911B9">
            <w:pPr>
              <w:tabs>
                <w:tab w:val="left" w:pos="0"/>
                <w:tab w:val="left" w:pos="1134"/>
              </w:tabs>
              <w:spacing w:line="256" w:lineRule="auto"/>
              <w:ind w:firstLine="37"/>
              <w:rPr>
                <w:rFonts w:ascii="TT Hoves Pro" w:hAnsi="TT Hoves Pro"/>
                <w:sz w:val="19"/>
                <w:szCs w:val="19"/>
              </w:rPr>
            </w:pPr>
            <w:r w:rsidRPr="0039661F">
              <w:rPr>
                <w:rFonts w:ascii="TT Hoves Pro" w:hAnsi="TT Hoves Pro"/>
                <w:sz w:val="19"/>
                <w:szCs w:val="19"/>
              </w:rPr>
              <w:t>Место рождения</w:t>
            </w:r>
          </w:p>
        </w:tc>
        <w:tc>
          <w:tcPr>
            <w:tcW w:w="6660" w:type="dxa"/>
            <w:shd w:val="clear" w:color="auto" w:fill="FFFFFF"/>
          </w:tcPr>
          <w:p w14:paraId="664D9D60" w14:textId="76FA3CCD" w:rsidR="007911B9" w:rsidRPr="0039661F" w:rsidRDefault="007911B9" w:rsidP="007911B9">
            <w:pPr>
              <w:tabs>
                <w:tab w:val="left" w:pos="0"/>
                <w:tab w:val="left" w:pos="805"/>
              </w:tabs>
              <w:spacing w:line="256" w:lineRule="auto"/>
              <w:ind w:hanging="14"/>
              <w:jc w:val="both"/>
              <w:rPr>
                <w:rFonts w:ascii="TT Hoves Pro" w:hAnsi="TT Hoves Pro"/>
                <w:sz w:val="19"/>
                <w:szCs w:val="19"/>
              </w:rPr>
            </w:pPr>
          </w:p>
        </w:tc>
      </w:tr>
      <w:tr w:rsidR="0039661F" w:rsidRPr="0039661F" w14:paraId="0AD47D9E" w14:textId="77777777" w:rsidTr="0039661F">
        <w:tc>
          <w:tcPr>
            <w:tcW w:w="3173" w:type="dxa"/>
            <w:vAlign w:val="bottom"/>
            <w:hideMark/>
          </w:tcPr>
          <w:p w14:paraId="453547F7" w14:textId="77777777" w:rsidR="007911B9" w:rsidRPr="0039661F" w:rsidRDefault="007911B9" w:rsidP="007911B9">
            <w:pPr>
              <w:tabs>
                <w:tab w:val="left" w:pos="0"/>
                <w:tab w:val="left" w:pos="1134"/>
              </w:tabs>
              <w:spacing w:line="256" w:lineRule="auto"/>
              <w:ind w:firstLine="37"/>
              <w:rPr>
                <w:rFonts w:ascii="TT Hoves Pro" w:hAnsi="TT Hoves Pro"/>
                <w:sz w:val="19"/>
                <w:szCs w:val="19"/>
              </w:rPr>
            </w:pPr>
            <w:r w:rsidRPr="0039661F">
              <w:rPr>
                <w:rFonts w:ascii="TT Hoves Pro" w:hAnsi="TT Hoves Pro"/>
                <w:sz w:val="19"/>
                <w:szCs w:val="19"/>
              </w:rPr>
              <w:t xml:space="preserve">Паспорт </w:t>
            </w:r>
          </w:p>
        </w:tc>
        <w:tc>
          <w:tcPr>
            <w:tcW w:w="6660" w:type="dxa"/>
            <w:shd w:val="clear" w:color="auto" w:fill="FFFFFF"/>
          </w:tcPr>
          <w:p w14:paraId="2816B96E" w14:textId="78FB7A1B" w:rsidR="007911B9" w:rsidRPr="0039661F" w:rsidRDefault="007911B9" w:rsidP="007911B9">
            <w:pPr>
              <w:tabs>
                <w:tab w:val="left" w:pos="0"/>
                <w:tab w:val="left" w:pos="805"/>
              </w:tabs>
              <w:spacing w:line="256" w:lineRule="auto"/>
              <w:ind w:hanging="14"/>
              <w:jc w:val="both"/>
              <w:rPr>
                <w:rFonts w:ascii="TT Hoves Pro" w:hAnsi="TT Hoves Pro"/>
                <w:sz w:val="19"/>
                <w:szCs w:val="19"/>
              </w:rPr>
            </w:pPr>
          </w:p>
        </w:tc>
      </w:tr>
      <w:tr w:rsidR="0039661F" w:rsidRPr="0039661F" w14:paraId="5743F5EB" w14:textId="77777777" w:rsidTr="0039661F">
        <w:tc>
          <w:tcPr>
            <w:tcW w:w="3173" w:type="dxa"/>
            <w:vAlign w:val="bottom"/>
            <w:hideMark/>
          </w:tcPr>
          <w:p w14:paraId="14E3C2E9" w14:textId="77777777" w:rsidR="007911B9" w:rsidRPr="0039661F" w:rsidRDefault="007911B9" w:rsidP="007911B9">
            <w:pPr>
              <w:tabs>
                <w:tab w:val="left" w:pos="0"/>
                <w:tab w:val="left" w:pos="1134"/>
              </w:tabs>
              <w:spacing w:line="256" w:lineRule="auto"/>
              <w:ind w:firstLine="37"/>
              <w:rPr>
                <w:rFonts w:ascii="TT Hoves Pro" w:hAnsi="TT Hoves Pro"/>
                <w:sz w:val="19"/>
                <w:szCs w:val="19"/>
              </w:rPr>
            </w:pPr>
            <w:r w:rsidRPr="0039661F">
              <w:rPr>
                <w:rFonts w:ascii="TT Hoves Pro" w:hAnsi="TT Hoves Pro"/>
                <w:sz w:val="19"/>
                <w:szCs w:val="19"/>
              </w:rPr>
              <w:t>Адрес регистрации</w:t>
            </w:r>
          </w:p>
        </w:tc>
        <w:tc>
          <w:tcPr>
            <w:tcW w:w="6660" w:type="dxa"/>
            <w:shd w:val="clear" w:color="auto" w:fill="FFFFFF"/>
          </w:tcPr>
          <w:p w14:paraId="00B91414" w14:textId="628864E7" w:rsidR="007911B9" w:rsidRPr="0039661F" w:rsidRDefault="007911B9" w:rsidP="007911B9">
            <w:pPr>
              <w:tabs>
                <w:tab w:val="left" w:pos="0"/>
                <w:tab w:val="left" w:pos="805"/>
              </w:tabs>
              <w:spacing w:line="256" w:lineRule="auto"/>
              <w:ind w:hanging="14"/>
              <w:jc w:val="both"/>
              <w:rPr>
                <w:rFonts w:ascii="TT Hoves Pro" w:hAnsi="TT Hoves Pro"/>
                <w:sz w:val="19"/>
                <w:szCs w:val="19"/>
              </w:rPr>
            </w:pPr>
          </w:p>
        </w:tc>
      </w:tr>
      <w:tr w:rsidR="0039661F" w:rsidRPr="0039661F" w14:paraId="474FD74B" w14:textId="77777777" w:rsidTr="0039661F">
        <w:tc>
          <w:tcPr>
            <w:tcW w:w="3173" w:type="dxa"/>
            <w:vAlign w:val="bottom"/>
            <w:hideMark/>
          </w:tcPr>
          <w:p w14:paraId="653E0A1E" w14:textId="77777777" w:rsidR="007911B9" w:rsidRPr="0039661F" w:rsidRDefault="007911B9" w:rsidP="007911B9">
            <w:pPr>
              <w:tabs>
                <w:tab w:val="left" w:pos="0"/>
                <w:tab w:val="left" w:pos="1134"/>
              </w:tabs>
              <w:spacing w:line="256" w:lineRule="auto"/>
              <w:ind w:firstLine="37"/>
              <w:rPr>
                <w:rFonts w:ascii="TT Hoves Pro" w:hAnsi="TT Hoves Pro"/>
                <w:sz w:val="19"/>
                <w:szCs w:val="19"/>
              </w:rPr>
            </w:pPr>
            <w:r w:rsidRPr="0039661F">
              <w:rPr>
                <w:rFonts w:ascii="TT Hoves Pro" w:hAnsi="TT Hoves Pro"/>
                <w:sz w:val="19"/>
                <w:szCs w:val="19"/>
              </w:rPr>
              <w:t>Контактный телефон</w:t>
            </w:r>
          </w:p>
        </w:tc>
        <w:tc>
          <w:tcPr>
            <w:tcW w:w="6660" w:type="dxa"/>
            <w:shd w:val="clear" w:color="auto" w:fill="auto"/>
          </w:tcPr>
          <w:p w14:paraId="18170CB9" w14:textId="2593DEF1" w:rsidR="007911B9" w:rsidRPr="0039661F" w:rsidRDefault="007911B9" w:rsidP="007911B9">
            <w:pPr>
              <w:tabs>
                <w:tab w:val="left" w:pos="0"/>
                <w:tab w:val="left" w:pos="805"/>
              </w:tabs>
              <w:spacing w:line="256" w:lineRule="auto"/>
              <w:ind w:hanging="14"/>
              <w:rPr>
                <w:rFonts w:ascii="TT Hoves Pro" w:hAnsi="TT Hoves Pro"/>
                <w:sz w:val="19"/>
                <w:szCs w:val="19"/>
              </w:rPr>
            </w:pPr>
          </w:p>
        </w:tc>
      </w:tr>
      <w:tr w:rsidR="0039661F" w:rsidRPr="0039661F" w14:paraId="2EE2F68F" w14:textId="77777777" w:rsidTr="0039661F">
        <w:tc>
          <w:tcPr>
            <w:tcW w:w="3173" w:type="dxa"/>
            <w:hideMark/>
          </w:tcPr>
          <w:p w14:paraId="5D033A07" w14:textId="77777777" w:rsidR="007911B9" w:rsidRPr="0039661F" w:rsidRDefault="007911B9" w:rsidP="007911B9">
            <w:pPr>
              <w:spacing w:line="256" w:lineRule="auto"/>
              <w:rPr>
                <w:rFonts w:ascii="TT Hoves Pro" w:hAnsi="TT Hoves Pro"/>
                <w:sz w:val="19"/>
                <w:szCs w:val="19"/>
              </w:rPr>
            </w:pPr>
            <w:r w:rsidRPr="0039661F">
              <w:rPr>
                <w:rFonts w:ascii="TT Hoves Pro" w:hAnsi="TT Hoves Pro"/>
                <w:sz w:val="19"/>
                <w:szCs w:val="19"/>
              </w:rPr>
              <w:t xml:space="preserve"> Email</w:t>
            </w:r>
          </w:p>
        </w:tc>
        <w:tc>
          <w:tcPr>
            <w:tcW w:w="6660" w:type="dxa"/>
            <w:shd w:val="clear" w:color="auto" w:fill="FFFFFF"/>
          </w:tcPr>
          <w:p w14:paraId="5FD5F9F4" w14:textId="34DC820B" w:rsidR="007911B9" w:rsidRPr="0039661F" w:rsidRDefault="007911B9" w:rsidP="007911B9">
            <w:pPr>
              <w:spacing w:line="256" w:lineRule="auto"/>
              <w:rPr>
                <w:rFonts w:ascii="TT Hoves Pro" w:hAnsi="TT Hoves Pro"/>
                <w:sz w:val="19"/>
                <w:szCs w:val="19"/>
              </w:rPr>
            </w:pPr>
          </w:p>
        </w:tc>
      </w:tr>
    </w:tbl>
    <w:p w14:paraId="54199B86" w14:textId="77777777" w:rsidR="007911B9" w:rsidRPr="0039661F" w:rsidRDefault="007911B9" w:rsidP="007911B9">
      <w:pPr>
        <w:tabs>
          <w:tab w:val="left" w:pos="0"/>
        </w:tabs>
        <w:jc w:val="both"/>
        <w:rPr>
          <w:rFonts w:ascii="TT Hoves Pro" w:hAnsi="TT Hoves Pro"/>
          <w:sz w:val="19"/>
          <w:szCs w:val="19"/>
        </w:rPr>
      </w:pPr>
      <w:r w:rsidRPr="0039661F">
        <w:rPr>
          <w:rFonts w:ascii="TT Hoves Pro" w:hAnsi="TT Hoves Pro"/>
          <w:sz w:val="19"/>
          <w:szCs w:val="19"/>
        </w:rPr>
        <w:t xml:space="preserve">именуемый в дальнейшем </w:t>
      </w:r>
      <w:r w:rsidRPr="0039661F">
        <w:rPr>
          <w:rFonts w:ascii="TT Hoves Pro" w:hAnsi="TT Hoves Pro"/>
          <w:b/>
          <w:sz w:val="19"/>
          <w:szCs w:val="19"/>
        </w:rPr>
        <w:t>«Участник долевого строительства»</w:t>
      </w:r>
      <w:r w:rsidRPr="0039661F">
        <w:rPr>
          <w:rFonts w:ascii="TT Hoves Pro" w:hAnsi="TT Hoves Pro"/>
          <w:sz w:val="19"/>
          <w:szCs w:val="19"/>
        </w:rPr>
        <w:t xml:space="preserve">, с другой стороны, совместно именуемые </w:t>
      </w:r>
      <w:r w:rsidRPr="0039661F">
        <w:rPr>
          <w:rFonts w:ascii="TT Hoves Pro" w:hAnsi="TT Hoves Pro"/>
          <w:b/>
          <w:sz w:val="19"/>
          <w:szCs w:val="19"/>
        </w:rPr>
        <w:t>«Стороны»,</w:t>
      </w:r>
      <w:r w:rsidRPr="0039661F">
        <w:rPr>
          <w:rFonts w:ascii="TT Hoves Pro" w:hAnsi="TT Hoves Pro"/>
          <w:sz w:val="19"/>
          <w:szCs w:val="19"/>
        </w:rPr>
        <w:t xml:space="preserve"> заключили настоящий договор участия в долевом строительстве (далее – «Договор») о нижеследующем:</w:t>
      </w:r>
    </w:p>
    <w:p w14:paraId="757039C5" w14:textId="77777777" w:rsidR="007911B9" w:rsidRPr="0039661F" w:rsidRDefault="007911B9" w:rsidP="007911B9">
      <w:pPr>
        <w:tabs>
          <w:tab w:val="left" w:pos="0"/>
          <w:tab w:val="right" w:leader="underscore" w:pos="1276"/>
        </w:tabs>
        <w:spacing w:before="60"/>
        <w:ind w:firstLine="540"/>
        <w:jc w:val="both"/>
        <w:rPr>
          <w:rFonts w:ascii="TT Hoves Pro" w:hAnsi="TT Hoves Pro"/>
          <w:b/>
          <w:sz w:val="19"/>
          <w:szCs w:val="19"/>
        </w:rPr>
      </w:pPr>
      <w:r w:rsidRPr="0039661F">
        <w:rPr>
          <w:rFonts w:ascii="TT Hoves Pro" w:hAnsi="TT Hoves Pro"/>
          <w:b/>
          <w:sz w:val="19"/>
          <w:szCs w:val="19"/>
        </w:rPr>
        <w:t xml:space="preserve">                                                                          1. ПРЕДМЕТ ДОГОВОРА</w:t>
      </w:r>
    </w:p>
    <w:p w14:paraId="6D652F74" w14:textId="77777777" w:rsidR="007911B9" w:rsidRPr="0039661F" w:rsidRDefault="007911B9" w:rsidP="007911B9">
      <w:pPr>
        <w:tabs>
          <w:tab w:val="left" w:pos="0"/>
          <w:tab w:val="right" w:leader="underscore" w:pos="1276"/>
        </w:tabs>
        <w:spacing w:before="60"/>
        <w:ind w:firstLine="540"/>
        <w:jc w:val="both"/>
        <w:rPr>
          <w:rFonts w:ascii="TT Hoves Pro" w:hAnsi="TT Hoves Pro"/>
          <w:sz w:val="19"/>
          <w:szCs w:val="19"/>
        </w:rPr>
      </w:pPr>
      <w:r w:rsidRPr="0039661F">
        <w:rPr>
          <w:rFonts w:ascii="TT Hoves Pro" w:hAnsi="TT Hoves Pro"/>
          <w:sz w:val="19"/>
          <w:szCs w:val="19"/>
        </w:rPr>
        <w:t xml:space="preserve">1.1. В порядке и на условиях, предусмотренных настоящим Договором, Застройщик обязуется в предусмотренный договором срок своими силами и с привлечением других лиц построить Многоквартирный жилой дом (далее – Объект) и после получения разрешения на ввод Объекта в эксплуатацию передать в собственность Участника долевого строительства Квартиру, расположенную в указанном жилом доме, для личных, семейных, домашних и иных нужд, не связанных с осуществлением предпринимательской деятельности, а Участник долевого строительства обязуется оплатить обусловленную договором цену и принять Квартиру. </w:t>
      </w:r>
    </w:p>
    <w:p w14:paraId="5DDA5CC4" w14:textId="77777777" w:rsidR="007911B9" w:rsidRPr="0039661F" w:rsidRDefault="007911B9" w:rsidP="007911B9">
      <w:pPr>
        <w:tabs>
          <w:tab w:val="left" w:pos="0"/>
          <w:tab w:val="right" w:leader="underscore" w:pos="1276"/>
        </w:tabs>
        <w:spacing w:before="60"/>
        <w:ind w:firstLine="567"/>
        <w:jc w:val="both"/>
        <w:rPr>
          <w:rFonts w:ascii="TT Hoves Pro" w:hAnsi="TT Hoves Pro"/>
          <w:sz w:val="19"/>
          <w:szCs w:val="19"/>
        </w:rPr>
      </w:pPr>
      <w:r w:rsidRPr="0039661F">
        <w:rPr>
          <w:rFonts w:ascii="TT Hoves Pro" w:hAnsi="TT Hoves Pro"/>
          <w:b/>
          <w:sz w:val="19"/>
          <w:szCs w:val="19"/>
        </w:rPr>
        <w:t>Квартира расположена:</w:t>
      </w: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20"/>
      </w:tblGrid>
      <w:tr w:rsidR="0039661F" w:rsidRPr="0039661F" w14:paraId="496FDAB3" w14:textId="77777777" w:rsidTr="007911B9">
        <w:trPr>
          <w:trHeight w:val="727"/>
        </w:trPr>
        <w:tc>
          <w:tcPr>
            <w:tcW w:w="9720" w:type="dxa"/>
          </w:tcPr>
          <w:p w14:paraId="1D25AD23" w14:textId="77777777" w:rsidR="007911B9" w:rsidRPr="0039661F" w:rsidRDefault="007911B9" w:rsidP="007911B9">
            <w:pPr>
              <w:tabs>
                <w:tab w:val="left" w:pos="0"/>
                <w:tab w:val="right" w:leader="underscore" w:pos="1276"/>
              </w:tabs>
              <w:spacing w:before="60"/>
              <w:ind w:left="72" w:hanging="35"/>
              <w:jc w:val="both"/>
              <w:rPr>
                <w:rFonts w:ascii="TT Hoves Pro" w:hAnsi="TT Hoves Pro"/>
                <w:sz w:val="19"/>
                <w:szCs w:val="19"/>
              </w:rPr>
            </w:pPr>
            <w:r w:rsidRPr="0039661F">
              <w:rPr>
                <w:rFonts w:ascii="TT Hoves Pro" w:hAnsi="TT Hoves Pro"/>
                <w:sz w:val="19"/>
                <w:szCs w:val="19"/>
              </w:rPr>
              <w:t>г. Ростов-на-Дону, Многоквартирный жилой комплекс с подземной автостоянкой и помещениями общественного назначения, расположенный по адресу: Ростовская область, городской округ «Город Ростов-на-Дону», г. Ростов-на-Дону, ул. Благодатная, количество этажей 14-25 (в том  числе подземный - 1), этажность – 13-24 (площадь жилого здания – 31682,20 кв.м., материал наружных стен и каркаса объекта: монолитным железобетонным каркасом и стенами из мелкоштучных каменных материалов (кирпич, керамические камни, блоки и др.), материал поэтажных перекрытий – монолитные железобетонные, класс энергоэффективности - «В», сейсмостойкость – 6 баллов), на земельном участке с кадастровым номером 61:44:0071702:2403. Указанный адрес является строительным адресом строящегося жилого дома. После подписания Разрешения на ввод жилого дома в эксплуатацию ему будет присвоен административный адрес.</w:t>
            </w:r>
          </w:p>
        </w:tc>
      </w:tr>
    </w:tbl>
    <w:p w14:paraId="6325EDB3" w14:textId="77777777" w:rsidR="007911B9" w:rsidRPr="0039661F" w:rsidRDefault="007911B9" w:rsidP="007911B9">
      <w:pPr>
        <w:tabs>
          <w:tab w:val="left" w:pos="0"/>
          <w:tab w:val="right" w:leader="underscore" w:pos="1276"/>
        </w:tabs>
        <w:spacing w:before="60"/>
        <w:ind w:left="-360" w:firstLine="540"/>
        <w:jc w:val="both"/>
        <w:rPr>
          <w:rFonts w:ascii="TT Hoves Pro" w:hAnsi="TT Hoves Pro"/>
          <w:b/>
          <w:sz w:val="19"/>
          <w:szCs w:val="19"/>
        </w:rPr>
      </w:pPr>
      <w:r w:rsidRPr="0039661F">
        <w:rPr>
          <w:rFonts w:ascii="TT Hoves Pro" w:hAnsi="TT Hoves Pro"/>
          <w:b/>
          <w:sz w:val="19"/>
          <w:szCs w:val="19"/>
        </w:rPr>
        <w:t xml:space="preserve">        Квартира:</w:t>
      </w:r>
    </w:p>
    <w:tbl>
      <w:tblPr>
        <w:tblW w:w="494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84"/>
        <w:gridCol w:w="5884"/>
      </w:tblGrid>
      <w:tr w:rsidR="0039661F" w:rsidRPr="0039661F" w14:paraId="02080E17" w14:textId="77777777" w:rsidTr="007911B9">
        <w:trPr>
          <w:trHeight w:val="83"/>
        </w:trPr>
        <w:tc>
          <w:tcPr>
            <w:tcW w:w="1957" w:type="pct"/>
            <w:tcBorders>
              <w:top w:val="single" w:sz="4" w:space="0" w:color="auto"/>
              <w:left w:val="single" w:sz="4" w:space="0" w:color="auto"/>
              <w:bottom w:val="single" w:sz="4" w:space="0" w:color="auto"/>
              <w:right w:val="single" w:sz="4" w:space="0" w:color="auto"/>
            </w:tcBorders>
            <w:shd w:val="clear" w:color="auto" w:fill="auto"/>
          </w:tcPr>
          <w:p w14:paraId="411CE2B7" w14:textId="77777777" w:rsidR="007911B9" w:rsidRPr="0039661F" w:rsidRDefault="007911B9" w:rsidP="007911B9">
            <w:pPr>
              <w:tabs>
                <w:tab w:val="left" w:pos="0"/>
              </w:tabs>
              <w:jc w:val="both"/>
              <w:rPr>
                <w:rFonts w:ascii="TT Hoves Pro" w:hAnsi="TT Hoves Pro"/>
                <w:sz w:val="19"/>
                <w:szCs w:val="19"/>
              </w:rPr>
            </w:pPr>
            <w:r w:rsidRPr="0039661F">
              <w:rPr>
                <w:rFonts w:ascii="TT Hoves Pro" w:hAnsi="TT Hoves Pro"/>
                <w:sz w:val="19"/>
                <w:szCs w:val="19"/>
              </w:rPr>
              <w:t>Номер Квартиры</w:t>
            </w:r>
          </w:p>
        </w:tc>
        <w:tc>
          <w:tcPr>
            <w:tcW w:w="3043" w:type="pct"/>
            <w:tcBorders>
              <w:top w:val="single" w:sz="4" w:space="0" w:color="auto"/>
              <w:left w:val="single" w:sz="4" w:space="0" w:color="auto"/>
              <w:bottom w:val="single" w:sz="4" w:space="0" w:color="auto"/>
              <w:right w:val="single" w:sz="4" w:space="0" w:color="auto"/>
            </w:tcBorders>
          </w:tcPr>
          <w:p w14:paraId="0C325589" w14:textId="1C225508" w:rsidR="007911B9" w:rsidRPr="0039661F" w:rsidRDefault="007911B9" w:rsidP="007911B9">
            <w:pPr>
              <w:tabs>
                <w:tab w:val="left" w:pos="0"/>
              </w:tabs>
              <w:jc w:val="both"/>
              <w:rPr>
                <w:rFonts w:ascii="TT Hoves Pro" w:hAnsi="TT Hoves Pro"/>
                <w:b/>
                <w:sz w:val="19"/>
                <w:szCs w:val="19"/>
              </w:rPr>
            </w:pPr>
          </w:p>
        </w:tc>
      </w:tr>
      <w:tr w:rsidR="0039661F" w:rsidRPr="0039661F" w14:paraId="02FCE181" w14:textId="77777777" w:rsidTr="007911B9">
        <w:trPr>
          <w:trHeight w:val="83"/>
        </w:trPr>
        <w:tc>
          <w:tcPr>
            <w:tcW w:w="1957" w:type="pct"/>
            <w:tcBorders>
              <w:top w:val="single" w:sz="4" w:space="0" w:color="auto"/>
              <w:left w:val="single" w:sz="4" w:space="0" w:color="auto"/>
              <w:bottom w:val="single" w:sz="4" w:space="0" w:color="auto"/>
              <w:right w:val="single" w:sz="4" w:space="0" w:color="auto"/>
            </w:tcBorders>
            <w:shd w:val="clear" w:color="auto" w:fill="auto"/>
          </w:tcPr>
          <w:p w14:paraId="0A112701" w14:textId="77777777" w:rsidR="007911B9" w:rsidRPr="0039661F" w:rsidRDefault="007911B9" w:rsidP="007911B9">
            <w:pPr>
              <w:tabs>
                <w:tab w:val="left" w:pos="0"/>
              </w:tabs>
              <w:jc w:val="both"/>
              <w:rPr>
                <w:rFonts w:ascii="TT Hoves Pro" w:hAnsi="TT Hoves Pro"/>
                <w:sz w:val="19"/>
                <w:szCs w:val="19"/>
              </w:rPr>
            </w:pPr>
            <w:r w:rsidRPr="0039661F">
              <w:rPr>
                <w:rFonts w:ascii="TT Hoves Pro" w:hAnsi="TT Hoves Pro"/>
                <w:sz w:val="19"/>
                <w:szCs w:val="19"/>
              </w:rPr>
              <w:t>Условный номер квартиры (номер подъезда - номер этажа - номер квартиры по часовой стрелке от входа)</w:t>
            </w:r>
          </w:p>
        </w:tc>
        <w:tc>
          <w:tcPr>
            <w:tcW w:w="3043" w:type="pct"/>
            <w:tcBorders>
              <w:top w:val="single" w:sz="4" w:space="0" w:color="auto"/>
              <w:left w:val="single" w:sz="4" w:space="0" w:color="auto"/>
              <w:bottom w:val="single" w:sz="4" w:space="0" w:color="auto"/>
              <w:right w:val="single" w:sz="4" w:space="0" w:color="auto"/>
            </w:tcBorders>
          </w:tcPr>
          <w:p w14:paraId="4F121001" w14:textId="6C24E354" w:rsidR="007911B9" w:rsidRPr="0039661F" w:rsidRDefault="007911B9" w:rsidP="007911B9">
            <w:pPr>
              <w:tabs>
                <w:tab w:val="left" w:pos="0"/>
              </w:tabs>
              <w:jc w:val="both"/>
              <w:rPr>
                <w:rFonts w:ascii="TT Hoves Pro" w:hAnsi="TT Hoves Pro"/>
                <w:b/>
                <w:sz w:val="19"/>
                <w:szCs w:val="19"/>
              </w:rPr>
            </w:pPr>
          </w:p>
        </w:tc>
      </w:tr>
      <w:tr w:rsidR="0039661F" w:rsidRPr="0039661F" w14:paraId="72BA70B8" w14:textId="77777777" w:rsidTr="007911B9">
        <w:tc>
          <w:tcPr>
            <w:tcW w:w="1957" w:type="pct"/>
          </w:tcPr>
          <w:p w14:paraId="3A63D2AD" w14:textId="77777777" w:rsidR="007911B9" w:rsidRPr="0039661F" w:rsidRDefault="007911B9" w:rsidP="007911B9">
            <w:pPr>
              <w:tabs>
                <w:tab w:val="left" w:pos="0"/>
              </w:tabs>
              <w:rPr>
                <w:rFonts w:ascii="TT Hoves Pro" w:hAnsi="TT Hoves Pro"/>
                <w:sz w:val="19"/>
                <w:szCs w:val="19"/>
              </w:rPr>
            </w:pPr>
            <w:r w:rsidRPr="0039661F">
              <w:rPr>
                <w:rFonts w:ascii="TT Hoves Pro" w:hAnsi="TT Hoves Pro"/>
                <w:sz w:val="19"/>
                <w:szCs w:val="19"/>
              </w:rPr>
              <w:t>Подъезд</w:t>
            </w:r>
          </w:p>
        </w:tc>
        <w:tc>
          <w:tcPr>
            <w:tcW w:w="3043" w:type="pct"/>
          </w:tcPr>
          <w:p w14:paraId="22961543" w14:textId="5E31FC09" w:rsidR="007911B9" w:rsidRPr="0039661F" w:rsidRDefault="007911B9" w:rsidP="007911B9">
            <w:pPr>
              <w:tabs>
                <w:tab w:val="left" w:pos="0"/>
              </w:tabs>
              <w:jc w:val="both"/>
              <w:rPr>
                <w:rFonts w:ascii="TT Hoves Pro" w:hAnsi="TT Hoves Pro"/>
                <w:b/>
                <w:sz w:val="19"/>
                <w:szCs w:val="19"/>
              </w:rPr>
            </w:pPr>
          </w:p>
        </w:tc>
      </w:tr>
      <w:tr w:rsidR="0039661F" w:rsidRPr="0039661F" w14:paraId="34691E17" w14:textId="77777777" w:rsidTr="007911B9">
        <w:tc>
          <w:tcPr>
            <w:tcW w:w="1957" w:type="pct"/>
          </w:tcPr>
          <w:p w14:paraId="75834AB0" w14:textId="77777777" w:rsidR="007911B9" w:rsidRPr="0039661F" w:rsidRDefault="007911B9" w:rsidP="007911B9">
            <w:pPr>
              <w:tabs>
                <w:tab w:val="left" w:pos="0"/>
              </w:tabs>
              <w:rPr>
                <w:rFonts w:ascii="TT Hoves Pro" w:hAnsi="TT Hoves Pro"/>
                <w:sz w:val="19"/>
                <w:szCs w:val="19"/>
              </w:rPr>
            </w:pPr>
            <w:r w:rsidRPr="0039661F">
              <w:rPr>
                <w:rFonts w:ascii="TT Hoves Pro" w:hAnsi="TT Hoves Pro"/>
                <w:sz w:val="19"/>
                <w:szCs w:val="19"/>
              </w:rPr>
              <w:t>Этаж</w:t>
            </w:r>
          </w:p>
        </w:tc>
        <w:tc>
          <w:tcPr>
            <w:tcW w:w="3043" w:type="pct"/>
          </w:tcPr>
          <w:p w14:paraId="48D527EA" w14:textId="3E9EBC1D" w:rsidR="007911B9" w:rsidRPr="0039661F" w:rsidRDefault="007911B9" w:rsidP="007911B9">
            <w:pPr>
              <w:tabs>
                <w:tab w:val="left" w:pos="0"/>
              </w:tabs>
              <w:jc w:val="both"/>
              <w:rPr>
                <w:rFonts w:ascii="TT Hoves Pro" w:hAnsi="TT Hoves Pro"/>
                <w:b/>
                <w:sz w:val="19"/>
                <w:szCs w:val="19"/>
              </w:rPr>
            </w:pPr>
          </w:p>
        </w:tc>
      </w:tr>
      <w:tr w:rsidR="0039661F" w:rsidRPr="0039661F" w14:paraId="0DF1A725" w14:textId="77777777" w:rsidTr="007911B9">
        <w:tc>
          <w:tcPr>
            <w:tcW w:w="1957" w:type="pct"/>
          </w:tcPr>
          <w:p w14:paraId="3FB42947" w14:textId="77777777" w:rsidR="007911B9" w:rsidRPr="0039661F" w:rsidRDefault="007911B9" w:rsidP="007911B9">
            <w:pPr>
              <w:tabs>
                <w:tab w:val="left" w:pos="0"/>
              </w:tabs>
              <w:rPr>
                <w:rFonts w:ascii="TT Hoves Pro" w:hAnsi="TT Hoves Pro"/>
                <w:sz w:val="19"/>
                <w:szCs w:val="19"/>
              </w:rPr>
            </w:pPr>
            <w:r w:rsidRPr="0039661F">
              <w:rPr>
                <w:rFonts w:ascii="TT Hoves Pro" w:hAnsi="TT Hoves Pro"/>
                <w:sz w:val="19"/>
                <w:szCs w:val="19"/>
              </w:rPr>
              <w:t>Проектная общая площадь с холодными помещениями (</w:t>
            </w:r>
            <w:proofErr w:type="gramStart"/>
            <w:r w:rsidRPr="0039661F">
              <w:rPr>
                <w:rFonts w:ascii="TT Hoves Pro" w:hAnsi="TT Hoves Pro"/>
                <w:sz w:val="19"/>
                <w:szCs w:val="19"/>
              </w:rPr>
              <w:t>кв.м</w:t>
            </w:r>
            <w:proofErr w:type="gramEnd"/>
            <w:r w:rsidRPr="0039661F">
              <w:rPr>
                <w:rFonts w:ascii="TT Hoves Pro" w:hAnsi="TT Hoves Pro"/>
                <w:sz w:val="19"/>
                <w:szCs w:val="19"/>
              </w:rPr>
              <w:t>)</w:t>
            </w:r>
          </w:p>
        </w:tc>
        <w:tc>
          <w:tcPr>
            <w:tcW w:w="3043" w:type="pct"/>
          </w:tcPr>
          <w:p w14:paraId="7DA06939" w14:textId="6AA36C04" w:rsidR="007911B9" w:rsidRPr="0039661F" w:rsidRDefault="007911B9" w:rsidP="007911B9">
            <w:pPr>
              <w:tabs>
                <w:tab w:val="left" w:pos="0"/>
              </w:tabs>
              <w:jc w:val="both"/>
              <w:rPr>
                <w:rFonts w:ascii="TT Hoves Pro" w:hAnsi="TT Hoves Pro"/>
                <w:b/>
                <w:sz w:val="19"/>
                <w:szCs w:val="19"/>
              </w:rPr>
            </w:pPr>
          </w:p>
        </w:tc>
      </w:tr>
      <w:tr w:rsidR="0039661F" w:rsidRPr="0039661F" w14:paraId="310ADF36" w14:textId="77777777" w:rsidTr="007911B9">
        <w:trPr>
          <w:trHeight w:val="407"/>
        </w:trPr>
        <w:tc>
          <w:tcPr>
            <w:tcW w:w="1957" w:type="pct"/>
          </w:tcPr>
          <w:p w14:paraId="0AA5FE9A" w14:textId="77777777" w:rsidR="007911B9" w:rsidRPr="0039661F" w:rsidRDefault="007911B9" w:rsidP="007911B9">
            <w:pPr>
              <w:tabs>
                <w:tab w:val="left" w:pos="0"/>
              </w:tabs>
              <w:rPr>
                <w:rFonts w:ascii="TT Hoves Pro" w:hAnsi="TT Hoves Pro"/>
                <w:sz w:val="19"/>
                <w:szCs w:val="19"/>
              </w:rPr>
            </w:pPr>
            <w:r w:rsidRPr="0039661F">
              <w:rPr>
                <w:rFonts w:ascii="TT Hoves Pro" w:hAnsi="TT Hoves Pro"/>
                <w:sz w:val="19"/>
                <w:szCs w:val="19"/>
              </w:rPr>
              <w:t>Проектная общая площадь Квартиры(</w:t>
            </w:r>
            <w:proofErr w:type="spellStart"/>
            <w:proofErr w:type="gramStart"/>
            <w:r w:rsidRPr="0039661F">
              <w:rPr>
                <w:rFonts w:ascii="TT Hoves Pro" w:hAnsi="TT Hoves Pro"/>
                <w:sz w:val="19"/>
                <w:szCs w:val="19"/>
              </w:rPr>
              <w:t>кв.м</w:t>
            </w:r>
            <w:proofErr w:type="spellEnd"/>
            <w:proofErr w:type="gramEnd"/>
            <w:r w:rsidRPr="0039661F">
              <w:rPr>
                <w:rFonts w:ascii="TT Hoves Pro" w:hAnsi="TT Hoves Pro"/>
                <w:sz w:val="19"/>
                <w:szCs w:val="19"/>
              </w:rPr>
              <w:t>)</w:t>
            </w:r>
          </w:p>
        </w:tc>
        <w:tc>
          <w:tcPr>
            <w:tcW w:w="3043" w:type="pct"/>
          </w:tcPr>
          <w:p w14:paraId="1D250A5A" w14:textId="1A73BA3C" w:rsidR="007911B9" w:rsidRPr="0039661F" w:rsidRDefault="007911B9" w:rsidP="007911B9">
            <w:pPr>
              <w:tabs>
                <w:tab w:val="left" w:pos="0"/>
              </w:tabs>
              <w:jc w:val="both"/>
              <w:rPr>
                <w:rFonts w:ascii="TT Hoves Pro" w:hAnsi="TT Hoves Pro"/>
                <w:b/>
                <w:sz w:val="19"/>
                <w:szCs w:val="19"/>
              </w:rPr>
            </w:pPr>
          </w:p>
        </w:tc>
      </w:tr>
      <w:tr w:rsidR="0039661F" w:rsidRPr="0039661F" w14:paraId="47B839BE" w14:textId="77777777" w:rsidTr="007911B9">
        <w:tc>
          <w:tcPr>
            <w:tcW w:w="1957" w:type="pct"/>
          </w:tcPr>
          <w:p w14:paraId="0921DD28" w14:textId="77777777" w:rsidR="007911B9" w:rsidRPr="0039661F" w:rsidRDefault="007911B9" w:rsidP="007911B9">
            <w:pPr>
              <w:tabs>
                <w:tab w:val="left" w:pos="0"/>
              </w:tabs>
              <w:rPr>
                <w:rFonts w:ascii="TT Hoves Pro" w:hAnsi="TT Hoves Pro"/>
                <w:sz w:val="19"/>
                <w:szCs w:val="19"/>
              </w:rPr>
            </w:pPr>
            <w:r w:rsidRPr="0039661F">
              <w:rPr>
                <w:rFonts w:ascii="TT Hoves Pro" w:hAnsi="TT Hoves Pro"/>
                <w:sz w:val="19"/>
                <w:szCs w:val="19"/>
              </w:rPr>
              <w:t>Проектная жилая площадь Квартиры(</w:t>
            </w:r>
            <w:proofErr w:type="spellStart"/>
            <w:proofErr w:type="gramStart"/>
            <w:r w:rsidRPr="0039661F">
              <w:rPr>
                <w:rFonts w:ascii="TT Hoves Pro" w:hAnsi="TT Hoves Pro"/>
                <w:sz w:val="19"/>
                <w:szCs w:val="19"/>
              </w:rPr>
              <w:t>кв.м</w:t>
            </w:r>
            <w:proofErr w:type="spellEnd"/>
            <w:proofErr w:type="gramEnd"/>
            <w:r w:rsidRPr="0039661F">
              <w:rPr>
                <w:rFonts w:ascii="TT Hoves Pro" w:hAnsi="TT Hoves Pro"/>
                <w:sz w:val="19"/>
                <w:szCs w:val="19"/>
              </w:rPr>
              <w:t>)</w:t>
            </w:r>
          </w:p>
        </w:tc>
        <w:tc>
          <w:tcPr>
            <w:tcW w:w="3043" w:type="pct"/>
          </w:tcPr>
          <w:p w14:paraId="732E0665" w14:textId="64BC4F09" w:rsidR="007911B9" w:rsidRPr="0039661F" w:rsidRDefault="007911B9" w:rsidP="007911B9">
            <w:pPr>
              <w:tabs>
                <w:tab w:val="left" w:pos="0"/>
              </w:tabs>
              <w:jc w:val="both"/>
              <w:rPr>
                <w:rFonts w:ascii="TT Hoves Pro" w:hAnsi="TT Hoves Pro"/>
                <w:b/>
                <w:sz w:val="19"/>
                <w:szCs w:val="19"/>
              </w:rPr>
            </w:pPr>
          </w:p>
        </w:tc>
      </w:tr>
      <w:tr w:rsidR="0039661F" w:rsidRPr="0039661F" w14:paraId="72281133" w14:textId="77777777" w:rsidTr="007911B9">
        <w:tc>
          <w:tcPr>
            <w:tcW w:w="5000" w:type="pct"/>
            <w:gridSpan w:val="2"/>
          </w:tcPr>
          <w:p w14:paraId="018BFAFB" w14:textId="77777777" w:rsidR="007911B9" w:rsidRPr="0039661F" w:rsidRDefault="007911B9" w:rsidP="007911B9">
            <w:pPr>
              <w:tabs>
                <w:tab w:val="left" w:pos="0"/>
              </w:tabs>
              <w:jc w:val="both"/>
              <w:rPr>
                <w:rFonts w:ascii="TT Hoves Pro" w:hAnsi="TT Hoves Pro"/>
                <w:sz w:val="19"/>
                <w:szCs w:val="19"/>
              </w:rPr>
            </w:pPr>
            <w:r w:rsidRPr="0039661F">
              <w:rPr>
                <w:rFonts w:ascii="TT Hoves Pro" w:hAnsi="TT Hoves Pro"/>
                <w:sz w:val="19"/>
                <w:szCs w:val="19"/>
              </w:rPr>
              <w:t>Окончательная площадь Квартиры определяется после ввода дома в эксплуатацию по данным технической инвентаризации и указывается в акте приема-передачи.</w:t>
            </w:r>
          </w:p>
        </w:tc>
      </w:tr>
      <w:tr w:rsidR="0039661F" w:rsidRPr="0039661F" w14:paraId="6A9D7D9C" w14:textId="77777777" w:rsidTr="007911B9">
        <w:trPr>
          <w:trHeight w:val="147"/>
        </w:trPr>
        <w:tc>
          <w:tcPr>
            <w:tcW w:w="1957" w:type="pct"/>
            <w:shd w:val="clear" w:color="auto" w:fill="auto"/>
          </w:tcPr>
          <w:p w14:paraId="0628BD34" w14:textId="77777777" w:rsidR="007911B9" w:rsidRPr="0039661F" w:rsidRDefault="007911B9" w:rsidP="007911B9">
            <w:pPr>
              <w:tabs>
                <w:tab w:val="left" w:pos="0"/>
              </w:tabs>
              <w:rPr>
                <w:rFonts w:ascii="TT Hoves Pro" w:hAnsi="TT Hoves Pro"/>
                <w:sz w:val="19"/>
                <w:szCs w:val="19"/>
              </w:rPr>
            </w:pPr>
            <w:r w:rsidRPr="0039661F">
              <w:rPr>
                <w:rFonts w:ascii="TT Hoves Pro" w:hAnsi="TT Hoves Pro"/>
                <w:sz w:val="19"/>
                <w:szCs w:val="19"/>
              </w:rPr>
              <w:t xml:space="preserve">Количество комнат </w:t>
            </w:r>
          </w:p>
        </w:tc>
        <w:tc>
          <w:tcPr>
            <w:tcW w:w="3043" w:type="pct"/>
          </w:tcPr>
          <w:p w14:paraId="63EF33A7" w14:textId="2730F1CD" w:rsidR="007911B9" w:rsidRPr="0039661F" w:rsidRDefault="007911B9" w:rsidP="007911B9">
            <w:pPr>
              <w:tabs>
                <w:tab w:val="left" w:pos="0"/>
              </w:tabs>
              <w:jc w:val="both"/>
              <w:rPr>
                <w:rFonts w:ascii="TT Hoves Pro" w:hAnsi="TT Hoves Pro"/>
                <w:b/>
                <w:sz w:val="19"/>
                <w:szCs w:val="19"/>
              </w:rPr>
            </w:pPr>
          </w:p>
        </w:tc>
      </w:tr>
    </w:tbl>
    <w:p w14:paraId="36E8B1C0" w14:textId="77777777" w:rsidR="007911B9" w:rsidRPr="0039661F" w:rsidRDefault="007911B9" w:rsidP="007911B9">
      <w:pPr>
        <w:tabs>
          <w:tab w:val="left" w:pos="0"/>
        </w:tabs>
        <w:ind w:firstLine="567"/>
        <w:jc w:val="both"/>
        <w:rPr>
          <w:rFonts w:ascii="TT Hoves Pro" w:hAnsi="TT Hoves Pro"/>
          <w:sz w:val="19"/>
          <w:szCs w:val="19"/>
        </w:rPr>
      </w:pPr>
      <w:r w:rsidRPr="0039661F">
        <w:rPr>
          <w:rFonts w:ascii="TT Hoves Pro" w:hAnsi="TT Hoves Pro"/>
          <w:sz w:val="19"/>
          <w:szCs w:val="19"/>
        </w:rPr>
        <w:t xml:space="preserve"> Строительство Объекта осуществляется на земельном участке с кадастровым номером  61:44:0071702:2403 площадью 10040,0+/-35 кв.м., категория земель: земли населённых пунктов, разрешенное использование: многоэтажная жилая застройка (высотная застройка) (Р.2.05.00); Коммунальное обслуживание (Р.3.07.01), расположен по адресу: Ростовская область, г. Ростов-на-Дону, р-н Советский, ул. Благодатная, принадлежащем  Застройщику на праве собственности (запись о регистрации  права собственности в Управлении  Федеральной службы государственной регистрации, кадастра и картографии по Ростовской области  №61:44:0071702:2403-61/183/2022-3 от 28.11.2022г.) на основании: Договора купли-продажи земельных участков от 26.12.2022, заключенного в г. Ростов-на-Дону, между ООО СК «Екатеринодар-Сити» и ООО СЗ «Ростов-Сити».</w:t>
      </w:r>
      <w:r w:rsidRPr="0039661F">
        <w:rPr>
          <w:rFonts w:ascii="TT Hoves Pro" w:hAnsi="TT Hoves Pro"/>
          <w:sz w:val="19"/>
          <w:szCs w:val="19"/>
        </w:rPr>
        <w:cr/>
        <w:t xml:space="preserve">Разрешение на строительство №61-44-023601-2022 от 21.12.2022 г. выдано Департаментом архитектуры и градостроительства города Ростова-на-Дону на строительство «Многоквартирный жилой комплекс с подземной автостоянкой и помещениями общественного назначения» (на земельном участке с кадастровым номером 61:44:0071702:2403), с учетом Распоряжения № 207 от 24.01.2023 г. «О внесении изменений в разрешение от 21.12.2022 №61-44-023601-2022 на строительство «Многоквартирный жилой комплекс с подземной автостоянкой и помещениями </w:t>
      </w:r>
      <w:r w:rsidRPr="0039661F">
        <w:rPr>
          <w:rFonts w:ascii="TT Hoves Pro" w:hAnsi="TT Hoves Pro"/>
          <w:sz w:val="19"/>
          <w:szCs w:val="19"/>
        </w:rPr>
        <w:lastRenderedPageBreak/>
        <w:t xml:space="preserve">общественного назначения», расположенного по ул. Благодатная в г. Ростове-на-Дону на земельном участке с </w:t>
      </w:r>
      <w:proofErr w:type="gramStart"/>
      <w:r w:rsidRPr="0039661F">
        <w:rPr>
          <w:rFonts w:ascii="TT Hoves Pro" w:hAnsi="TT Hoves Pro"/>
          <w:sz w:val="19"/>
          <w:szCs w:val="19"/>
        </w:rPr>
        <w:t>КН  61</w:t>
      </w:r>
      <w:proofErr w:type="gramEnd"/>
      <w:r w:rsidRPr="0039661F">
        <w:rPr>
          <w:rFonts w:ascii="TT Hoves Pro" w:hAnsi="TT Hoves Pro"/>
          <w:sz w:val="19"/>
          <w:szCs w:val="19"/>
        </w:rPr>
        <w:t>:44:0071702:2403»,  выданного Департаментом архитектуры и градостроительства города Ростова-на-Дону.</w:t>
      </w:r>
    </w:p>
    <w:p w14:paraId="17F7D1B1" w14:textId="77777777" w:rsidR="007911B9" w:rsidRPr="0039661F" w:rsidRDefault="007911B9" w:rsidP="007911B9">
      <w:pPr>
        <w:tabs>
          <w:tab w:val="left" w:pos="0"/>
          <w:tab w:val="left" w:pos="7380"/>
        </w:tabs>
        <w:ind w:left="142"/>
        <w:rPr>
          <w:rFonts w:ascii="TT Hoves Pro" w:hAnsi="TT Hoves Pro"/>
          <w:b/>
          <w:sz w:val="19"/>
          <w:szCs w:val="19"/>
        </w:rPr>
      </w:pPr>
    </w:p>
    <w:p w14:paraId="19343CF5" w14:textId="77777777" w:rsidR="007911B9" w:rsidRPr="0039661F" w:rsidRDefault="007911B9" w:rsidP="007911B9">
      <w:pPr>
        <w:tabs>
          <w:tab w:val="left" w:pos="0"/>
          <w:tab w:val="left" w:pos="7380"/>
        </w:tabs>
        <w:ind w:left="142"/>
        <w:rPr>
          <w:rFonts w:ascii="TT Hoves Pro" w:hAnsi="TT Hoves Pro"/>
          <w:b/>
          <w:sz w:val="19"/>
          <w:szCs w:val="19"/>
        </w:rPr>
      </w:pPr>
      <w:r w:rsidRPr="0039661F">
        <w:rPr>
          <w:rFonts w:ascii="TT Hoves Pro" w:hAnsi="TT Hoves Pro"/>
          <w:b/>
          <w:sz w:val="19"/>
          <w:szCs w:val="19"/>
        </w:rPr>
        <w:t xml:space="preserve">Виды работ, выполняемых Застройщиком в Квартире: </w:t>
      </w:r>
    </w:p>
    <w:p w14:paraId="04134BB0" w14:textId="77777777" w:rsidR="007911B9" w:rsidRPr="0039661F" w:rsidRDefault="007911B9" w:rsidP="007911B9">
      <w:pPr>
        <w:tabs>
          <w:tab w:val="left" w:pos="0"/>
          <w:tab w:val="left" w:pos="7380"/>
          <w:tab w:val="right" w:leader="underscore" w:pos="9540"/>
        </w:tabs>
        <w:ind w:left="142"/>
        <w:rPr>
          <w:rFonts w:ascii="TT Hoves Pro" w:hAnsi="TT Hoves Pro"/>
          <w:sz w:val="19"/>
          <w:szCs w:val="19"/>
        </w:rPr>
      </w:pPr>
      <w:r w:rsidRPr="0039661F">
        <w:rPr>
          <w:rFonts w:ascii="TT Hoves Pro" w:hAnsi="TT Hoves Pro"/>
          <w:sz w:val="19"/>
          <w:szCs w:val="19"/>
        </w:rPr>
        <w:t>1. Несущие стены и перекрытия -монолитные железобетонные.</w:t>
      </w:r>
      <w:r w:rsidRPr="0039661F">
        <w:rPr>
          <w:rFonts w:ascii="TT Hoves Pro" w:hAnsi="TT Hoves Pro"/>
          <w:sz w:val="19"/>
          <w:szCs w:val="19"/>
        </w:rPr>
        <w:cr/>
        <w:t>2. Наружные стены с облицовкой лицевым кирпичом, и композитными панелями.</w:t>
      </w:r>
      <w:r w:rsidRPr="0039661F">
        <w:rPr>
          <w:rFonts w:ascii="TT Hoves Pro" w:hAnsi="TT Hoves Pro"/>
          <w:sz w:val="19"/>
          <w:szCs w:val="19"/>
        </w:rPr>
        <w:cr/>
        <w:t>3. Установка металлопластиковых окон и балконных дверей, витражей лоджий и балконов (без подоконников).</w:t>
      </w:r>
      <w:r w:rsidRPr="0039661F">
        <w:rPr>
          <w:rFonts w:ascii="TT Hoves Pro" w:hAnsi="TT Hoves Pro"/>
          <w:sz w:val="19"/>
          <w:szCs w:val="19"/>
        </w:rPr>
        <w:cr/>
        <w:t>4. Установка входной металлической двери.</w:t>
      </w:r>
      <w:r w:rsidRPr="0039661F">
        <w:rPr>
          <w:rFonts w:ascii="TT Hoves Pro" w:hAnsi="TT Hoves Pro"/>
          <w:sz w:val="19"/>
          <w:szCs w:val="19"/>
        </w:rPr>
        <w:cr/>
        <w:t>5. Межкомнатные перегородки из газосиликатного блока толщ 100 мм. Перегородки в санитарном узле из керамического камня толщ 90 мм.</w:t>
      </w:r>
      <w:r w:rsidRPr="0039661F">
        <w:rPr>
          <w:rFonts w:ascii="TT Hoves Pro" w:hAnsi="TT Hoves Pro"/>
          <w:sz w:val="19"/>
          <w:szCs w:val="19"/>
        </w:rPr>
        <w:cr/>
        <w:t>6. Улучшенная штукатурка стен и перегородок. Потолки в квартире, стены и потолки в лоджиях - без штукатурки и шпатлевки.</w:t>
      </w:r>
      <w:r w:rsidRPr="0039661F">
        <w:rPr>
          <w:rFonts w:ascii="TT Hoves Pro" w:hAnsi="TT Hoves Pro"/>
          <w:sz w:val="19"/>
          <w:szCs w:val="19"/>
        </w:rPr>
        <w:cr/>
        <w:t>7. Устройство цементно-песчаной стяжки полов.</w:t>
      </w:r>
      <w:r w:rsidRPr="0039661F">
        <w:rPr>
          <w:rFonts w:ascii="TT Hoves Pro" w:hAnsi="TT Hoves Pro"/>
          <w:sz w:val="19"/>
          <w:szCs w:val="19"/>
        </w:rPr>
        <w:cr/>
        <w:t>8. Монтаж системы отопления квартир с разводкой трубопроводов в стяжке пола и подключением стальных радиаторов, с установкой теплосчетчика в коллекторном шкафу во внеквартирном коридоре.</w:t>
      </w:r>
      <w:r w:rsidRPr="0039661F">
        <w:rPr>
          <w:rFonts w:ascii="TT Hoves Pro" w:hAnsi="TT Hoves Pro"/>
          <w:sz w:val="19"/>
          <w:szCs w:val="19"/>
        </w:rPr>
        <w:cr/>
        <w:t>9. Монтаж системы водоснабжения с разводкой трубопровода холодной и горячей воды в стяжке пола (без внутриквартирной разводки к сантехническим приборам), с установкой приборов учета в коллекторном шкафу во внеквартирном коридоре.</w:t>
      </w:r>
      <w:r w:rsidRPr="0039661F">
        <w:rPr>
          <w:rFonts w:ascii="TT Hoves Pro" w:hAnsi="TT Hoves Pro"/>
          <w:sz w:val="19"/>
          <w:szCs w:val="19"/>
        </w:rPr>
        <w:cr/>
        <w:t>10. Монтаж системы вентиляции – естественной, с вытяжкой через вентиляционные блоки, без вентиляционных решеток.</w:t>
      </w:r>
      <w:r w:rsidRPr="0039661F">
        <w:rPr>
          <w:rFonts w:ascii="TT Hoves Pro" w:hAnsi="TT Hoves Pro"/>
          <w:sz w:val="19"/>
          <w:szCs w:val="19"/>
        </w:rPr>
        <w:cr/>
        <w:t>11. Монтаж системы канализации: стояки с точкой подключения (без внутриквартирной разводки к сантехническим приборам).</w:t>
      </w:r>
      <w:r w:rsidRPr="0039661F">
        <w:rPr>
          <w:rFonts w:ascii="TT Hoves Pro" w:hAnsi="TT Hoves Pro"/>
          <w:sz w:val="19"/>
          <w:szCs w:val="19"/>
        </w:rPr>
        <w:cr/>
        <w:t>12. Монтаж системы электроснабжения: прокладка электропроводов от этажного электрощита к квартирному электрощиту.</w:t>
      </w:r>
      <w:r w:rsidRPr="0039661F">
        <w:rPr>
          <w:rFonts w:ascii="TT Hoves Pro" w:hAnsi="TT Hoves Pro"/>
          <w:sz w:val="19"/>
          <w:szCs w:val="19"/>
        </w:rPr>
        <w:cr/>
        <w:t>13. Устройство внутриквартирной электропроводки от квартирного электрощита с разводкой по квартире (в соответствии с планировочными решениями по утвержденному проекту) с установкой конечных приборов (розетки/выключатели).</w:t>
      </w:r>
      <w:r w:rsidRPr="0039661F">
        <w:rPr>
          <w:rFonts w:ascii="TT Hoves Pro" w:hAnsi="TT Hoves Pro"/>
          <w:sz w:val="19"/>
          <w:szCs w:val="19"/>
        </w:rPr>
        <w:cr/>
        <w:t>14. Монтаж системы противопожарной сигнализации.</w:t>
      </w:r>
      <w:r w:rsidRPr="0039661F">
        <w:rPr>
          <w:rFonts w:ascii="TT Hoves Pro" w:hAnsi="TT Hoves Pro"/>
          <w:sz w:val="19"/>
          <w:szCs w:val="19"/>
        </w:rPr>
        <w:cr/>
        <w:t>15. Устройство ввода интернета в квартиру от этажного щита до первой слаботочной коробки в квартире.</w:t>
      </w:r>
      <w:r w:rsidRPr="0039661F">
        <w:rPr>
          <w:rFonts w:ascii="TT Hoves Pro" w:hAnsi="TT Hoves Pro"/>
          <w:sz w:val="19"/>
          <w:szCs w:val="19"/>
        </w:rPr>
        <w:cr/>
        <w:t>16. Устройство телевизионного ввода в квартиру – от этажного щита до первой слаботочной коробки в квартире.</w:t>
      </w:r>
      <w:r w:rsidRPr="0039661F">
        <w:rPr>
          <w:rFonts w:ascii="TT Hoves Pro" w:hAnsi="TT Hoves Pro"/>
          <w:sz w:val="19"/>
          <w:szCs w:val="19"/>
        </w:rPr>
        <w:cr/>
        <w:t>17. Монтаж многоабонентской домофонной системы (без установки домофонной трубки).</w:t>
      </w:r>
      <w:r w:rsidRPr="0039661F">
        <w:rPr>
          <w:rFonts w:ascii="TT Hoves Pro" w:hAnsi="TT Hoves Pro"/>
          <w:sz w:val="19"/>
          <w:szCs w:val="19"/>
        </w:rPr>
        <w:cr/>
        <w:t>18. Устройство коммуникационных ниш выполняет собственник помещения после монтажа внутренней разводки системы ВК.</w:t>
      </w:r>
    </w:p>
    <w:p w14:paraId="788CD890" w14:textId="77777777" w:rsidR="007911B9" w:rsidRPr="0039661F" w:rsidRDefault="007911B9" w:rsidP="007911B9">
      <w:pPr>
        <w:tabs>
          <w:tab w:val="left" w:pos="0"/>
          <w:tab w:val="left" w:pos="7380"/>
          <w:tab w:val="right" w:leader="underscore" w:pos="9540"/>
        </w:tabs>
        <w:ind w:firstLine="540"/>
        <w:jc w:val="both"/>
        <w:rPr>
          <w:rFonts w:ascii="TT Hoves Pro" w:hAnsi="TT Hoves Pro"/>
          <w:spacing w:val="-8"/>
          <w:sz w:val="19"/>
          <w:szCs w:val="19"/>
        </w:rPr>
      </w:pPr>
      <w:r w:rsidRPr="0039661F">
        <w:rPr>
          <w:rFonts w:ascii="TT Hoves Pro" w:hAnsi="TT Hoves Pro"/>
          <w:sz w:val="19"/>
          <w:szCs w:val="19"/>
        </w:rPr>
        <w:t xml:space="preserve">1.2.  </w:t>
      </w:r>
      <w:r w:rsidRPr="0039661F">
        <w:rPr>
          <w:rFonts w:ascii="TT Hoves Pro" w:hAnsi="TT Hoves Pro"/>
          <w:spacing w:val="-8"/>
          <w:sz w:val="19"/>
          <w:szCs w:val="19"/>
        </w:rPr>
        <w:t xml:space="preserve">План Квартиры </w:t>
      </w:r>
      <w:r w:rsidRPr="0039661F">
        <w:rPr>
          <w:rFonts w:ascii="TT Hoves Pro" w:hAnsi="TT Hoves Pro"/>
          <w:sz w:val="19"/>
          <w:szCs w:val="19"/>
        </w:rPr>
        <w:t>и ее расположение на плане этажа жилого дома</w:t>
      </w:r>
      <w:r w:rsidRPr="0039661F">
        <w:rPr>
          <w:rFonts w:ascii="TT Hoves Pro" w:hAnsi="TT Hoves Pro"/>
          <w:spacing w:val="-8"/>
          <w:sz w:val="19"/>
          <w:szCs w:val="19"/>
        </w:rPr>
        <w:t xml:space="preserve">, подлежащей передаче </w:t>
      </w:r>
      <w:r w:rsidRPr="0039661F">
        <w:rPr>
          <w:rFonts w:ascii="TT Hoves Pro" w:hAnsi="TT Hoves Pro"/>
          <w:sz w:val="19"/>
          <w:szCs w:val="19"/>
        </w:rPr>
        <w:t>Участнику долевого строительства</w:t>
      </w:r>
      <w:r w:rsidRPr="0039661F">
        <w:rPr>
          <w:rFonts w:ascii="TT Hoves Pro" w:hAnsi="TT Hoves Pro"/>
          <w:spacing w:val="-8"/>
          <w:sz w:val="19"/>
          <w:szCs w:val="19"/>
        </w:rPr>
        <w:t xml:space="preserve">, является Приложением №1 к настоящему Договору. </w:t>
      </w:r>
    </w:p>
    <w:p w14:paraId="4E5D0146" w14:textId="77777777" w:rsidR="007911B9" w:rsidRPr="0039661F" w:rsidRDefault="007911B9" w:rsidP="007911B9">
      <w:pPr>
        <w:tabs>
          <w:tab w:val="left" w:pos="0"/>
          <w:tab w:val="left" w:pos="7380"/>
          <w:tab w:val="right" w:leader="underscore" w:pos="9540"/>
        </w:tabs>
        <w:ind w:firstLine="540"/>
        <w:jc w:val="both"/>
        <w:rPr>
          <w:rFonts w:ascii="TT Hoves Pro" w:hAnsi="TT Hoves Pro"/>
          <w:sz w:val="19"/>
          <w:szCs w:val="19"/>
        </w:rPr>
      </w:pPr>
      <w:r w:rsidRPr="0039661F">
        <w:rPr>
          <w:rFonts w:ascii="TT Hoves Pro" w:hAnsi="TT Hoves Pro"/>
          <w:sz w:val="19"/>
          <w:szCs w:val="19"/>
        </w:rPr>
        <w:t xml:space="preserve">1.3. Предполагаемый срок окончания строительства </w:t>
      </w:r>
      <w:proofErr w:type="gramStart"/>
      <w:r w:rsidRPr="0039661F">
        <w:rPr>
          <w:rFonts w:ascii="TT Hoves Pro" w:hAnsi="TT Hoves Pro"/>
          <w:sz w:val="19"/>
          <w:szCs w:val="19"/>
        </w:rPr>
        <w:t xml:space="preserve">– </w:t>
      </w:r>
      <w:r w:rsidRPr="0039661F">
        <w:rPr>
          <w:rFonts w:ascii="TT Hoves Pro" w:hAnsi="TT Hoves Pro"/>
          <w:b/>
          <w:sz w:val="19"/>
          <w:szCs w:val="19"/>
        </w:rPr>
        <w:t xml:space="preserve"> 3</w:t>
      </w:r>
      <w:proofErr w:type="gramEnd"/>
      <w:r w:rsidRPr="0039661F">
        <w:rPr>
          <w:rFonts w:ascii="TT Hoves Pro" w:hAnsi="TT Hoves Pro"/>
          <w:b/>
          <w:sz w:val="19"/>
          <w:szCs w:val="19"/>
        </w:rPr>
        <w:t xml:space="preserve"> квартал 2025 г</w:t>
      </w:r>
      <w:r w:rsidRPr="0039661F">
        <w:rPr>
          <w:rFonts w:ascii="TT Hoves Pro" w:hAnsi="TT Hoves Pro"/>
          <w:sz w:val="19"/>
          <w:szCs w:val="19"/>
        </w:rPr>
        <w:t xml:space="preserve">. Подтверждением факта окончания строительства является получение в установленном порядке разрешения на ввод Объекта в эксплуатацию. Застройщик вправе ввести Объект в эксплуатацию и передать Участнику долевого строительства Квартиру в более ранний срок. </w:t>
      </w:r>
    </w:p>
    <w:p w14:paraId="6106C919" w14:textId="77777777" w:rsidR="007911B9" w:rsidRPr="0039661F" w:rsidRDefault="007911B9" w:rsidP="007911B9">
      <w:pPr>
        <w:tabs>
          <w:tab w:val="left" w:pos="0"/>
          <w:tab w:val="left" w:pos="7380"/>
          <w:tab w:val="right" w:leader="underscore" w:pos="9639"/>
        </w:tabs>
        <w:ind w:firstLine="540"/>
        <w:jc w:val="both"/>
        <w:rPr>
          <w:rFonts w:ascii="TT Hoves Pro" w:hAnsi="TT Hoves Pro"/>
          <w:sz w:val="19"/>
          <w:szCs w:val="19"/>
        </w:rPr>
      </w:pPr>
      <w:r w:rsidRPr="0039661F">
        <w:rPr>
          <w:rFonts w:ascii="TT Hoves Pro" w:hAnsi="TT Hoves Pro"/>
          <w:sz w:val="19"/>
          <w:szCs w:val="19"/>
        </w:rPr>
        <w:t xml:space="preserve">1.4. Срок передачи Квартиры </w:t>
      </w:r>
      <w:proofErr w:type="gramStart"/>
      <w:r w:rsidRPr="0039661F">
        <w:rPr>
          <w:rFonts w:ascii="TT Hoves Pro" w:hAnsi="TT Hoves Pro"/>
          <w:sz w:val="19"/>
          <w:szCs w:val="19"/>
        </w:rPr>
        <w:t>-  не</w:t>
      </w:r>
      <w:proofErr w:type="gramEnd"/>
      <w:r w:rsidRPr="0039661F">
        <w:rPr>
          <w:rFonts w:ascii="TT Hoves Pro" w:hAnsi="TT Hoves Pro"/>
          <w:sz w:val="19"/>
          <w:szCs w:val="19"/>
        </w:rPr>
        <w:t xml:space="preserve"> позднее «28» февраля 2026 г. </w:t>
      </w:r>
    </w:p>
    <w:p w14:paraId="5C5DA8C9" w14:textId="77777777" w:rsidR="007911B9" w:rsidRPr="0039661F" w:rsidRDefault="007911B9" w:rsidP="007911B9">
      <w:pPr>
        <w:pStyle w:val="3"/>
        <w:tabs>
          <w:tab w:val="left" w:pos="0"/>
          <w:tab w:val="left" w:pos="7380"/>
        </w:tabs>
        <w:ind w:left="0" w:firstLine="540"/>
        <w:jc w:val="both"/>
        <w:rPr>
          <w:rFonts w:ascii="TT Hoves Pro" w:hAnsi="TT Hoves Pro"/>
          <w:sz w:val="19"/>
          <w:szCs w:val="19"/>
        </w:rPr>
      </w:pPr>
      <w:r w:rsidRPr="0039661F">
        <w:rPr>
          <w:rFonts w:ascii="TT Hoves Pro" w:hAnsi="TT Hoves Pro"/>
          <w:b w:val="0"/>
          <w:sz w:val="19"/>
          <w:szCs w:val="19"/>
        </w:rPr>
        <w:t>1.5. Застройщик гарантирует Участнику долевого строительства, что на момент подписания Сторонами настоящего Договора права на квартиру никому не переданы, предметом судебного спора не являются</w:t>
      </w:r>
      <w:r w:rsidRPr="0039661F">
        <w:rPr>
          <w:rFonts w:ascii="TT Hoves Pro" w:hAnsi="TT Hoves Pro"/>
          <w:sz w:val="19"/>
          <w:szCs w:val="19"/>
        </w:rPr>
        <w:t xml:space="preserve">. </w:t>
      </w:r>
    </w:p>
    <w:p w14:paraId="102105A8" w14:textId="77777777" w:rsidR="007911B9" w:rsidRPr="0039661F" w:rsidRDefault="007911B9" w:rsidP="007911B9">
      <w:pPr>
        <w:pStyle w:val="3"/>
        <w:tabs>
          <w:tab w:val="left" w:pos="0"/>
          <w:tab w:val="left" w:pos="7380"/>
        </w:tabs>
        <w:ind w:left="0" w:firstLine="540"/>
        <w:jc w:val="both"/>
        <w:rPr>
          <w:rFonts w:ascii="TT Hoves Pro" w:hAnsi="TT Hoves Pro"/>
          <w:b w:val="0"/>
          <w:sz w:val="19"/>
          <w:szCs w:val="19"/>
        </w:rPr>
      </w:pPr>
      <w:r w:rsidRPr="0039661F">
        <w:rPr>
          <w:rFonts w:ascii="TT Hoves Pro" w:hAnsi="TT Hoves Pro"/>
          <w:b w:val="0"/>
          <w:sz w:val="19"/>
          <w:szCs w:val="19"/>
        </w:rPr>
        <w:t>1.6. Участник долевого строительства уведомлен о том, что земельный участок с кадастровым номером 61:44:0071702:2403 площадью 10040,0 кв.м., расположенный по адресу: Ростовская область, г. Ростов-на-Дону, ул. Благодатная, на котором осуществляется строительство Объекта, передан в залог Банку ВТБ (публичное акционерное общество) по Договору об ипотеке земельных участков № ДИ1-ЦВ-730750/2023/00006 от «06» апреля 2023 г., зарегистрированному Управлением федеральной службы государственной регистрации, кадастра и картографии по Ростовской области «12» апреля 2023 года за номером: 61:44:0071702:2403-61/225/2023-4 в обеспечение исполнения кредитных обязательств Застройщика по кредитному соглашению № КС-ЦВ-730750/2023/00006 от 06.04.2023г.</w:t>
      </w:r>
    </w:p>
    <w:p w14:paraId="5DE2C151" w14:textId="77777777" w:rsidR="007911B9" w:rsidRPr="0039661F" w:rsidRDefault="007911B9" w:rsidP="007911B9">
      <w:pPr>
        <w:tabs>
          <w:tab w:val="left" w:pos="0"/>
          <w:tab w:val="left" w:pos="7380"/>
          <w:tab w:val="right" w:leader="underscore" w:pos="9639"/>
        </w:tabs>
        <w:ind w:firstLine="540"/>
        <w:jc w:val="both"/>
        <w:rPr>
          <w:rFonts w:ascii="TT Hoves Pro" w:hAnsi="TT Hoves Pro"/>
          <w:sz w:val="19"/>
          <w:szCs w:val="19"/>
        </w:rPr>
      </w:pPr>
      <w:r w:rsidRPr="0039661F">
        <w:rPr>
          <w:rFonts w:ascii="TT Hoves Pro" w:hAnsi="TT Hoves Pro"/>
          <w:sz w:val="19"/>
          <w:szCs w:val="19"/>
        </w:rPr>
        <w:t xml:space="preserve">1.7.  При подписании Договора Участник надлежащим образом ознакомлен с документами, касающимися строительства многоквартирного дома, в том числе с проектной декларацией и документацией, планом Квартиры и поэтажным планом, разрешением на строительство, документами о праве на земельный участок. Участнику понятно содержание указанных документов. Проектная декларация и иная информация по многоквартирному дому размещены на Интернет-сайте: </w:t>
      </w:r>
      <w:proofErr w:type="gramStart"/>
      <w:r w:rsidRPr="0039661F">
        <w:rPr>
          <w:rFonts w:ascii="TT Hoves Pro" w:hAnsi="TT Hoves Pro"/>
          <w:sz w:val="19"/>
          <w:szCs w:val="19"/>
        </w:rPr>
        <w:t>https://наш.дом.рф..</w:t>
      </w:r>
      <w:proofErr w:type="gramEnd"/>
    </w:p>
    <w:p w14:paraId="5F1F1E9C" w14:textId="77777777" w:rsidR="007911B9" w:rsidRPr="0039661F" w:rsidRDefault="007911B9" w:rsidP="007911B9">
      <w:pPr>
        <w:pStyle w:val="3"/>
        <w:tabs>
          <w:tab w:val="left" w:pos="0"/>
          <w:tab w:val="left" w:pos="7380"/>
        </w:tabs>
        <w:ind w:left="0" w:firstLine="540"/>
        <w:jc w:val="center"/>
        <w:rPr>
          <w:rFonts w:ascii="TT Hoves Pro" w:hAnsi="TT Hoves Pro"/>
          <w:sz w:val="19"/>
          <w:szCs w:val="19"/>
        </w:rPr>
      </w:pPr>
      <w:r w:rsidRPr="0039661F">
        <w:rPr>
          <w:rFonts w:ascii="TT Hoves Pro" w:hAnsi="TT Hoves Pro"/>
          <w:sz w:val="19"/>
          <w:szCs w:val="19"/>
        </w:rPr>
        <w:t>2.ОБЯЗАТЕЛЬСТВА СТОРОН</w:t>
      </w:r>
    </w:p>
    <w:p w14:paraId="47E62CE0" w14:textId="77777777" w:rsidR="007911B9" w:rsidRPr="0039661F" w:rsidRDefault="007911B9" w:rsidP="007911B9">
      <w:pPr>
        <w:tabs>
          <w:tab w:val="left" w:pos="0"/>
          <w:tab w:val="left" w:leader="underscore" w:pos="3970"/>
          <w:tab w:val="left" w:pos="7380"/>
        </w:tabs>
        <w:ind w:firstLine="540"/>
        <w:jc w:val="both"/>
        <w:rPr>
          <w:rFonts w:ascii="TT Hoves Pro" w:hAnsi="TT Hoves Pro"/>
          <w:b/>
          <w:sz w:val="19"/>
          <w:szCs w:val="19"/>
          <w:u w:val="single"/>
        </w:rPr>
      </w:pPr>
      <w:r w:rsidRPr="0039661F">
        <w:rPr>
          <w:rFonts w:ascii="TT Hoves Pro" w:hAnsi="TT Hoves Pro"/>
          <w:b/>
          <w:sz w:val="19"/>
          <w:szCs w:val="19"/>
          <w:u w:val="single"/>
        </w:rPr>
        <w:t>2.1. Застройщик обязуется:</w:t>
      </w:r>
    </w:p>
    <w:p w14:paraId="64545DEC" w14:textId="77777777" w:rsidR="007911B9" w:rsidRPr="0039661F" w:rsidRDefault="007911B9" w:rsidP="007911B9">
      <w:pPr>
        <w:tabs>
          <w:tab w:val="left" w:pos="0"/>
          <w:tab w:val="left" w:pos="7380"/>
        </w:tabs>
        <w:ind w:firstLine="540"/>
        <w:jc w:val="both"/>
        <w:rPr>
          <w:rFonts w:ascii="TT Hoves Pro" w:hAnsi="TT Hoves Pro"/>
          <w:sz w:val="19"/>
          <w:szCs w:val="19"/>
        </w:rPr>
      </w:pPr>
      <w:r w:rsidRPr="0039661F">
        <w:rPr>
          <w:rFonts w:ascii="TT Hoves Pro" w:hAnsi="TT Hoves Pro"/>
          <w:sz w:val="19"/>
          <w:szCs w:val="19"/>
        </w:rPr>
        <w:t xml:space="preserve">2.1.1.  Завершить строительство Жилого дома в сроки, указанные в п. 1.3 настоящего Договора.  </w:t>
      </w:r>
    </w:p>
    <w:p w14:paraId="13A40AB1" w14:textId="77777777" w:rsidR="007911B9" w:rsidRPr="0039661F" w:rsidRDefault="007911B9" w:rsidP="007911B9">
      <w:pPr>
        <w:tabs>
          <w:tab w:val="left" w:pos="0"/>
          <w:tab w:val="left" w:pos="7380"/>
        </w:tabs>
        <w:ind w:firstLine="540"/>
        <w:jc w:val="both"/>
        <w:rPr>
          <w:rFonts w:ascii="TT Hoves Pro" w:hAnsi="TT Hoves Pro"/>
          <w:sz w:val="19"/>
          <w:szCs w:val="19"/>
        </w:rPr>
      </w:pPr>
      <w:r w:rsidRPr="0039661F">
        <w:rPr>
          <w:rFonts w:ascii="TT Hoves Pro" w:hAnsi="TT Hoves Pro"/>
          <w:sz w:val="19"/>
          <w:szCs w:val="19"/>
        </w:rPr>
        <w:t>2.1.2.  Передать Участнику долевого строительства Квартиру по акту приема-передачи или иному документу в соответствии с п.1 ст.8 ФЗ №214-ФЗ от 30.12.2004г. «Об участии в долевом строительстве многоквартирных домов и иных объектов недвижимости» в срок, указанный в пункте 1.4 настоящего Договора.</w:t>
      </w:r>
    </w:p>
    <w:p w14:paraId="173AE79E" w14:textId="77777777" w:rsidR="007911B9" w:rsidRPr="0039661F" w:rsidRDefault="007911B9" w:rsidP="007911B9">
      <w:pPr>
        <w:tabs>
          <w:tab w:val="left" w:pos="0"/>
          <w:tab w:val="left" w:pos="7380"/>
        </w:tabs>
        <w:ind w:firstLine="540"/>
        <w:jc w:val="both"/>
        <w:rPr>
          <w:rFonts w:ascii="TT Hoves Pro" w:hAnsi="TT Hoves Pro"/>
          <w:sz w:val="19"/>
          <w:szCs w:val="19"/>
        </w:rPr>
      </w:pPr>
      <w:r w:rsidRPr="0039661F">
        <w:rPr>
          <w:rFonts w:ascii="TT Hoves Pro" w:hAnsi="TT Hoves Pro"/>
          <w:sz w:val="19"/>
          <w:szCs w:val="19"/>
        </w:rPr>
        <w:t>2.1.3. Не менее чем за месяц до наступления, установленного пунктом 1.4 срока передачи квартиры направить Участнику долевого строительства сообщение о необходимости подписания документа о приеме-передаче Квартиры.</w:t>
      </w:r>
    </w:p>
    <w:p w14:paraId="49D45E88" w14:textId="77777777" w:rsidR="007911B9" w:rsidRPr="0039661F" w:rsidRDefault="007911B9" w:rsidP="007911B9">
      <w:pPr>
        <w:tabs>
          <w:tab w:val="left" w:pos="0"/>
          <w:tab w:val="left" w:pos="7380"/>
        </w:tabs>
        <w:ind w:firstLine="540"/>
        <w:jc w:val="both"/>
        <w:rPr>
          <w:rFonts w:ascii="TT Hoves Pro" w:hAnsi="TT Hoves Pro"/>
          <w:sz w:val="19"/>
          <w:szCs w:val="19"/>
        </w:rPr>
      </w:pPr>
      <w:r w:rsidRPr="0039661F">
        <w:rPr>
          <w:rFonts w:ascii="TT Hoves Pro" w:hAnsi="TT Hoves Pro"/>
          <w:sz w:val="19"/>
          <w:szCs w:val="19"/>
        </w:rPr>
        <w:t>2.1.4. В случае, если строительство (создание) Объекта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срока передачи Объекта долевого строительства.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w:t>
      </w:r>
    </w:p>
    <w:p w14:paraId="733B61D8" w14:textId="77777777" w:rsidR="007911B9" w:rsidRPr="0039661F" w:rsidRDefault="007911B9" w:rsidP="007911B9">
      <w:pPr>
        <w:tabs>
          <w:tab w:val="left" w:pos="0"/>
          <w:tab w:val="left" w:pos="7380"/>
        </w:tabs>
        <w:ind w:firstLine="540"/>
        <w:jc w:val="both"/>
        <w:rPr>
          <w:rFonts w:ascii="TT Hoves Pro" w:hAnsi="TT Hoves Pro"/>
          <w:sz w:val="19"/>
          <w:szCs w:val="19"/>
        </w:rPr>
      </w:pPr>
      <w:r w:rsidRPr="0039661F">
        <w:rPr>
          <w:rFonts w:ascii="TT Hoves Pro" w:hAnsi="TT Hoves Pro"/>
          <w:sz w:val="19"/>
          <w:szCs w:val="19"/>
        </w:rPr>
        <w:lastRenderedPageBreak/>
        <w:t xml:space="preserve">2.1.5. Информировать Участника долевого строительства в течение 10 (десяти) рабочих дней об изменении своего места нахождения, юридического адреса, банковских реквизитов, указанных в настоящем Договоре. </w:t>
      </w:r>
    </w:p>
    <w:p w14:paraId="48257E86" w14:textId="77777777" w:rsidR="007911B9" w:rsidRPr="0039661F" w:rsidRDefault="007911B9" w:rsidP="007911B9">
      <w:pPr>
        <w:tabs>
          <w:tab w:val="left" w:pos="0"/>
          <w:tab w:val="left" w:pos="7380"/>
        </w:tabs>
        <w:ind w:firstLine="540"/>
        <w:jc w:val="both"/>
        <w:rPr>
          <w:rFonts w:ascii="TT Hoves Pro" w:hAnsi="TT Hoves Pro"/>
          <w:sz w:val="19"/>
          <w:szCs w:val="19"/>
        </w:rPr>
      </w:pPr>
      <w:r w:rsidRPr="0039661F">
        <w:rPr>
          <w:rFonts w:ascii="TT Hoves Pro" w:hAnsi="TT Hoves Pro"/>
          <w:sz w:val="19"/>
          <w:szCs w:val="19"/>
        </w:rPr>
        <w:t>2.1.6. Добросовестно исполнять принятые на себя обязательства и нести ответственность за нарушение условий настоящего договора в предусмотренном законодательством порядке.</w:t>
      </w:r>
    </w:p>
    <w:p w14:paraId="6173B99D" w14:textId="77777777" w:rsidR="007911B9" w:rsidRPr="0039661F" w:rsidRDefault="007911B9" w:rsidP="007911B9">
      <w:pPr>
        <w:pStyle w:val="31"/>
        <w:tabs>
          <w:tab w:val="left" w:pos="0"/>
          <w:tab w:val="left" w:leader="underscore" w:pos="3970"/>
          <w:tab w:val="left" w:pos="7380"/>
        </w:tabs>
        <w:ind w:firstLine="540"/>
        <w:rPr>
          <w:rFonts w:ascii="TT Hoves Pro" w:hAnsi="TT Hoves Pro"/>
          <w:b/>
          <w:sz w:val="19"/>
          <w:szCs w:val="19"/>
        </w:rPr>
      </w:pPr>
      <w:r w:rsidRPr="0039661F">
        <w:rPr>
          <w:rFonts w:ascii="TT Hoves Pro" w:hAnsi="TT Hoves Pro"/>
          <w:b/>
          <w:sz w:val="19"/>
          <w:szCs w:val="19"/>
        </w:rPr>
        <w:t xml:space="preserve">2.2. </w:t>
      </w:r>
      <w:r w:rsidRPr="0039661F">
        <w:rPr>
          <w:rFonts w:ascii="TT Hoves Pro" w:hAnsi="TT Hoves Pro"/>
          <w:b/>
          <w:sz w:val="19"/>
          <w:szCs w:val="19"/>
          <w:u w:val="single"/>
        </w:rPr>
        <w:t xml:space="preserve"> Участник долевого строительства обязуется</w:t>
      </w:r>
      <w:r w:rsidRPr="0039661F">
        <w:rPr>
          <w:rFonts w:ascii="TT Hoves Pro" w:hAnsi="TT Hoves Pro"/>
          <w:b/>
          <w:sz w:val="19"/>
          <w:szCs w:val="19"/>
        </w:rPr>
        <w:t>:</w:t>
      </w:r>
    </w:p>
    <w:p w14:paraId="2FA49B32" w14:textId="77777777" w:rsidR="007911B9" w:rsidRPr="0039661F" w:rsidRDefault="007911B9" w:rsidP="007911B9">
      <w:pPr>
        <w:tabs>
          <w:tab w:val="left" w:leader="underscore" w:pos="-180"/>
          <w:tab w:val="left" w:pos="0"/>
          <w:tab w:val="left" w:pos="7380"/>
        </w:tabs>
        <w:ind w:firstLine="540"/>
        <w:jc w:val="both"/>
        <w:rPr>
          <w:rFonts w:ascii="TT Hoves Pro" w:hAnsi="TT Hoves Pro"/>
          <w:sz w:val="19"/>
          <w:szCs w:val="19"/>
        </w:rPr>
      </w:pPr>
      <w:r w:rsidRPr="0039661F">
        <w:rPr>
          <w:rFonts w:ascii="TT Hoves Pro" w:hAnsi="TT Hoves Pro"/>
          <w:sz w:val="19"/>
          <w:szCs w:val="19"/>
        </w:rPr>
        <w:t>2.2.1. Оплатить стоимость Квартиры в порядке, сроки и на условиях, предусмотренных разделом 3 настоящего Договора.</w:t>
      </w:r>
    </w:p>
    <w:p w14:paraId="58E29ADD" w14:textId="77777777" w:rsidR="007911B9" w:rsidRPr="0039661F" w:rsidRDefault="007911B9" w:rsidP="007911B9">
      <w:pPr>
        <w:tabs>
          <w:tab w:val="left" w:pos="142"/>
          <w:tab w:val="left" w:pos="7380"/>
        </w:tabs>
        <w:ind w:firstLine="540"/>
        <w:jc w:val="both"/>
        <w:rPr>
          <w:rFonts w:ascii="TT Hoves Pro" w:hAnsi="TT Hoves Pro"/>
          <w:sz w:val="19"/>
          <w:szCs w:val="19"/>
        </w:rPr>
      </w:pPr>
      <w:r w:rsidRPr="0039661F">
        <w:rPr>
          <w:rFonts w:ascii="TT Hoves Pro" w:hAnsi="TT Hoves Pro"/>
          <w:sz w:val="19"/>
          <w:szCs w:val="19"/>
        </w:rPr>
        <w:t>2.2.2. Принять Квартиру по акту приема-передачи или иному документу в срок, указанный в сообщении Застройщика о завершении строительства Объекта и о готовности Квартиры к передаче, но не позднее срока, указанного в п. 1.4 настоящего Договора.</w:t>
      </w:r>
    </w:p>
    <w:p w14:paraId="085BF7FD" w14:textId="77777777" w:rsidR="007911B9" w:rsidRPr="0039661F" w:rsidRDefault="007911B9" w:rsidP="007911B9">
      <w:pPr>
        <w:tabs>
          <w:tab w:val="left" w:pos="0"/>
          <w:tab w:val="left" w:leader="underscore" w:pos="3970"/>
          <w:tab w:val="left" w:pos="7380"/>
        </w:tabs>
        <w:ind w:firstLine="540"/>
        <w:jc w:val="both"/>
        <w:rPr>
          <w:rFonts w:ascii="TT Hoves Pro" w:hAnsi="TT Hoves Pro"/>
          <w:sz w:val="19"/>
          <w:szCs w:val="19"/>
        </w:rPr>
      </w:pPr>
      <w:r w:rsidRPr="0039661F">
        <w:rPr>
          <w:rFonts w:ascii="TT Hoves Pro" w:hAnsi="TT Hoves Pro"/>
          <w:sz w:val="19"/>
          <w:szCs w:val="19"/>
        </w:rPr>
        <w:t>2.2.3. Информировать Застройщика в течение 10 (десяти) календарных дней об изменении своего места жительства, почтового адреса, банковских реквизитов, а также обо всех других изменениях, имеющих существенное значение для полного и своевременного исполнения обязательств по настоящему Договору.</w:t>
      </w:r>
    </w:p>
    <w:p w14:paraId="4B45675F" w14:textId="77777777" w:rsidR="007911B9" w:rsidRPr="0039661F" w:rsidRDefault="007911B9" w:rsidP="007911B9">
      <w:pPr>
        <w:tabs>
          <w:tab w:val="left" w:pos="0"/>
          <w:tab w:val="left" w:leader="underscore" w:pos="3970"/>
          <w:tab w:val="left" w:pos="7380"/>
        </w:tabs>
        <w:ind w:firstLine="540"/>
        <w:jc w:val="both"/>
        <w:rPr>
          <w:rFonts w:ascii="TT Hoves Pro" w:hAnsi="TT Hoves Pro"/>
          <w:sz w:val="19"/>
          <w:szCs w:val="19"/>
        </w:rPr>
      </w:pPr>
      <w:r w:rsidRPr="0039661F">
        <w:rPr>
          <w:rFonts w:ascii="TT Hoves Pro" w:hAnsi="TT Hoves Pro"/>
          <w:sz w:val="19"/>
          <w:szCs w:val="19"/>
        </w:rPr>
        <w:t>В случае неисполнения Участником долевого строительства условия, указанного в абзаце первом настоящего пункта, направленная Застройщиком информация о порядке исполнения настоящего Договора по адресу, предусмотренному в разделе 11 настоящего Договора, считается надлежащим исполнением обязательств Застройщика перед Участником долевого строительства по уведомлению участника долевого строительства об обстоятельствах, являющихся существенными для исполнения обязанностей Сторон по настоящему Договору.</w:t>
      </w:r>
    </w:p>
    <w:p w14:paraId="409B85C6" w14:textId="77777777" w:rsidR="007911B9" w:rsidRPr="0039661F" w:rsidRDefault="007911B9" w:rsidP="007911B9">
      <w:pPr>
        <w:tabs>
          <w:tab w:val="left" w:pos="0"/>
          <w:tab w:val="left" w:leader="underscore" w:pos="3970"/>
          <w:tab w:val="left" w:pos="7380"/>
        </w:tabs>
        <w:ind w:firstLine="540"/>
        <w:jc w:val="both"/>
        <w:rPr>
          <w:rFonts w:ascii="TT Hoves Pro" w:hAnsi="TT Hoves Pro"/>
          <w:sz w:val="19"/>
          <w:szCs w:val="19"/>
        </w:rPr>
      </w:pPr>
      <w:r w:rsidRPr="0039661F">
        <w:rPr>
          <w:rFonts w:ascii="TT Hoves Pro" w:hAnsi="TT Hoves Pro"/>
          <w:sz w:val="19"/>
          <w:szCs w:val="19"/>
        </w:rPr>
        <w:t>2.2.4. Предоставить Застройщику необходимый пакет документов для государственной регистрации настоящего Договора (п.9.1) в течение 7 (семи) рабочих дней с момента подписания.</w:t>
      </w:r>
    </w:p>
    <w:p w14:paraId="2967C3BD" w14:textId="77777777" w:rsidR="007911B9" w:rsidRPr="0039661F" w:rsidRDefault="007911B9" w:rsidP="007911B9">
      <w:pPr>
        <w:tabs>
          <w:tab w:val="left" w:pos="0"/>
          <w:tab w:val="left" w:leader="underscore" w:pos="3970"/>
          <w:tab w:val="left" w:pos="7380"/>
        </w:tabs>
        <w:ind w:firstLine="540"/>
        <w:jc w:val="both"/>
        <w:rPr>
          <w:rFonts w:ascii="TT Hoves Pro" w:hAnsi="TT Hoves Pro"/>
          <w:sz w:val="19"/>
          <w:szCs w:val="19"/>
        </w:rPr>
      </w:pPr>
      <w:r w:rsidRPr="0039661F">
        <w:rPr>
          <w:rFonts w:ascii="TT Hoves Pro" w:hAnsi="TT Hoves Pro"/>
          <w:sz w:val="19"/>
          <w:szCs w:val="19"/>
        </w:rPr>
        <w:t>2.2.5. В случае заключения договора уступки прав требования Квартиры письменно уведомить Застройщика о государственной регистрации договора уступки, путем направления заказным письмом с уведомлением о вручении либо представления документа непосредственно в офис Застройщика оригинала договора уступки в течение 5 (пяти) рабочих дней с момента его государственной регистрации.</w:t>
      </w:r>
    </w:p>
    <w:p w14:paraId="0CCCF617" w14:textId="77777777" w:rsidR="007911B9" w:rsidRPr="0039661F" w:rsidRDefault="007911B9" w:rsidP="007911B9">
      <w:pPr>
        <w:tabs>
          <w:tab w:val="left" w:pos="0"/>
          <w:tab w:val="left" w:leader="underscore" w:pos="3970"/>
          <w:tab w:val="left" w:pos="7380"/>
        </w:tabs>
        <w:ind w:firstLine="540"/>
        <w:jc w:val="both"/>
        <w:rPr>
          <w:rFonts w:ascii="TT Hoves Pro" w:hAnsi="TT Hoves Pro"/>
          <w:b/>
          <w:sz w:val="19"/>
          <w:szCs w:val="19"/>
        </w:rPr>
      </w:pPr>
      <w:r w:rsidRPr="0039661F">
        <w:rPr>
          <w:rFonts w:ascii="TT Hoves Pro" w:hAnsi="TT Hoves Pro"/>
          <w:b/>
          <w:sz w:val="19"/>
          <w:szCs w:val="19"/>
        </w:rPr>
        <w:t>2.3. Застройщик вправе:</w:t>
      </w:r>
    </w:p>
    <w:p w14:paraId="2E098E53" w14:textId="77777777" w:rsidR="007911B9" w:rsidRPr="0039661F" w:rsidRDefault="007911B9" w:rsidP="007911B9">
      <w:pPr>
        <w:tabs>
          <w:tab w:val="left" w:pos="0"/>
          <w:tab w:val="left" w:leader="underscore" w:pos="3970"/>
          <w:tab w:val="left" w:pos="7380"/>
        </w:tabs>
        <w:ind w:firstLine="540"/>
        <w:jc w:val="both"/>
        <w:rPr>
          <w:rFonts w:ascii="TT Hoves Pro" w:hAnsi="TT Hoves Pro"/>
          <w:sz w:val="19"/>
          <w:szCs w:val="19"/>
        </w:rPr>
      </w:pPr>
      <w:r w:rsidRPr="0039661F">
        <w:rPr>
          <w:rFonts w:ascii="TT Hoves Pro" w:hAnsi="TT Hoves Pro"/>
          <w:sz w:val="19"/>
          <w:szCs w:val="19"/>
        </w:rPr>
        <w:t xml:space="preserve">2.3.1. При уклонении Участника долевого строительства от принятия Квартиры в установленный договором срок (п. 2.2.2) или при отказе Участника долевого строительства от принятия Квартиры, Застройщик </w:t>
      </w:r>
      <w:proofErr w:type="gramStart"/>
      <w:r w:rsidRPr="0039661F">
        <w:rPr>
          <w:rFonts w:ascii="TT Hoves Pro" w:hAnsi="TT Hoves Pro"/>
          <w:sz w:val="19"/>
          <w:szCs w:val="19"/>
        </w:rPr>
        <w:t>вправе  составить</w:t>
      </w:r>
      <w:proofErr w:type="gramEnd"/>
      <w:r w:rsidRPr="0039661F">
        <w:rPr>
          <w:rFonts w:ascii="TT Hoves Pro" w:hAnsi="TT Hoves Pro"/>
          <w:sz w:val="19"/>
          <w:szCs w:val="19"/>
        </w:rPr>
        <w:t xml:space="preserve"> односторонний акт или иной документ о передаче Квартиры. При этом риск случайной гибели Квартиры признается перешедшим к Участнику долевого строительства со дня подписания Застройщиком одностороннего акта приема-передачи или иного документа о передаче Квартиры.</w:t>
      </w:r>
    </w:p>
    <w:p w14:paraId="3FA5C1F2" w14:textId="77777777" w:rsidR="007911B9" w:rsidRPr="0039661F" w:rsidRDefault="007911B9" w:rsidP="007911B9">
      <w:pPr>
        <w:tabs>
          <w:tab w:val="left" w:pos="0"/>
          <w:tab w:val="left" w:leader="underscore" w:pos="3970"/>
          <w:tab w:val="left" w:pos="7380"/>
        </w:tabs>
        <w:ind w:firstLine="540"/>
        <w:jc w:val="both"/>
        <w:rPr>
          <w:rFonts w:ascii="TT Hoves Pro" w:hAnsi="TT Hoves Pro"/>
          <w:sz w:val="19"/>
          <w:szCs w:val="19"/>
        </w:rPr>
      </w:pPr>
      <w:r w:rsidRPr="0039661F">
        <w:rPr>
          <w:rFonts w:ascii="TT Hoves Pro" w:hAnsi="TT Hoves Pro"/>
          <w:sz w:val="19"/>
          <w:szCs w:val="19"/>
        </w:rPr>
        <w:t>2.3.2. Обратиться в суд с требованием о взыскании причиненных по вине Участника долевого строительства убытков, в том числе эксплуатационных расходов, понесенных по причине несвоевременного принятия Квартиры.</w:t>
      </w:r>
    </w:p>
    <w:p w14:paraId="550E38CE" w14:textId="77777777" w:rsidR="007911B9" w:rsidRPr="0039661F" w:rsidRDefault="007911B9" w:rsidP="007911B9">
      <w:pPr>
        <w:tabs>
          <w:tab w:val="left" w:pos="0"/>
          <w:tab w:val="left" w:leader="underscore" w:pos="3970"/>
          <w:tab w:val="left" w:pos="7380"/>
        </w:tabs>
        <w:ind w:firstLine="540"/>
        <w:jc w:val="both"/>
        <w:rPr>
          <w:rFonts w:ascii="TT Hoves Pro" w:hAnsi="TT Hoves Pro"/>
          <w:b/>
          <w:sz w:val="19"/>
          <w:szCs w:val="19"/>
        </w:rPr>
      </w:pPr>
      <w:r w:rsidRPr="0039661F">
        <w:rPr>
          <w:rFonts w:ascii="TT Hoves Pro" w:hAnsi="TT Hoves Pro"/>
          <w:b/>
          <w:sz w:val="19"/>
          <w:szCs w:val="19"/>
        </w:rPr>
        <w:t>2.4. Участник долевого строительства вправе:</w:t>
      </w:r>
    </w:p>
    <w:p w14:paraId="1DA61326" w14:textId="77777777" w:rsidR="007911B9" w:rsidRPr="0039661F" w:rsidRDefault="007911B9" w:rsidP="007911B9">
      <w:pPr>
        <w:tabs>
          <w:tab w:val="left" w:pos="0"/>
          <w:tab w:val="left" w:leader="underscore" w:pos="3970"/>
          <w:tab w:val="left" w:pos="7380"/>
        </w:tabs>
        <w:ind w:firstLine="540"/>
        <w:jc w:val="both"/>
        <w:rPr>
          <w:rFonts w:ascii="TT Hoves Pro" w:hAnsi="TT Hoves Pro"/>
          <w:sz w:val="19"/>
          <w:szCs w:val="19"/>
        </w:rPr>
      </w:pPr>
      <w:r w:rsidRPr="0039661F">
        <w:rPr>
          <w:rFonts w:ascii="TT Hoves Pro" w:hAnsi="TT Hoves Pro"/>
          <w:sz w:val="19"/>
          <w:szCs w:val="19"/>
        </w:rPr>
        <w:t>2.4.1. Получать информацию о Застройщике и о проекте строительства в порядке, предусмотренном ст.ст.  20-21 ФЗ № 214.</w:t>
      </w:r>
    </w:p>
    <w:p w14:paraId="07396A41" w14:textId="77777777" w:rsidR="007911B9" w:rsidRPr="0039661F" w:rsidRDefault="007911B9" w:rsidP="007911B9">
      <w:pPr>
        <w:tabs>
          <w:tab w:val="left" w:pos="0"/>
          <w:tab w:val="left" w:leader="underscore" w:pos="3970"/>
          <w:tab w:val="left" w:pos="7380"/>
        </w:tabs>
        <w:ind w:firstLine="540"/>
        <w:jc w:val="both"/>
        <w:rPr>
          <w:rFonts w:ascii="TT Hoves Pro" w:hAnsi="TT Hoves Pro"/>
          <w:sz w:val="19"/>
          <w:szCs w:val="19"/>
        </w:rPr>
      </w:pPr>
      <w:r w:rsidRPr="0039661F">
        <w:rPr>
          <w:rFonts w:ascii="TT Hoves Pro" w:hAnsi="TT Hoves Pro"/>
          <w:sz w:val="19"/>
          <w:szCs w:val="19"/>
        </w:rPr>
        <w:t>2.4.2. После уплаты цены Договора или одновременно с переводом долга на нового участника долевого строительства в порядке, установленном ГК РФ и настоящим договором (п. 2.2.5 настоящего Договора), уступить право требования по настоящему Договору другому лицу.</w:t>
      </w:r>
    </w:p>
    <w:p w14:paraId="40AE0419" w14:textId="77777777" w:rsidR="007911B9" w:rsidRPr="0039661F" w:rsidRDefault="007911B9" w:rsidP="007911B9">
      <w:pPr>
        <w:pStyle w:val="3"/>
        <w:tabs>
          <w:tab w:val="left" w:pos="0"/>
        </w:tabs>
        <w:ind w:left="0" w:firstLine="540"/>
        <w:rPr>
          <w:rFonts w:ascii="TT Hoves Pro" w:hAnsi="TT Hoves Pro"/>
          <w:sz w:val="19"/>
          <w:szCs w:val="19"/>
        </w:rPr>
      </w:pPr>
    </w:p>
    <w:p w14:paraId="6EE00DAB" w14:textId="77777777" w:rsidR="007911B9" w:rsidRPr="0039661F" w:rsidRDefault="007911B9" w:rsidP="007911B9">
      <w:pPr>
        <w:pStyle w:val="3"/>
        <w:tabs>
          <w:tab w:val="left" w:pos="0"/>
        </w:tabs>
        <w:ind w:left="0" w:firstLine="540"/>
        <w:jc w:val="center"/>
        <w:rPr>
          <w:rFonts w:ascii="TT Hoves Pro" w:hAnsi="TT Hoves Pro"/>
          <w:sz w:val="19"/>
          <w:szCs w:val="19"/>
        </w:rPr>
      </w:pPr>
      <w:r w:rsidRPr="0039661F">
        <w:rPr>
          <w:rFonts w:ascii="TT Hoves Pro" w:hAnsi="TT Hoves Pro"/>
          <w:sz w:val="19"/>
          <w:szCs w:val="19"/>
        </w:rPr>
        <w:t xml:space="preserve">3. </w:t>
      </w:r>
      <w:proofErr w:type="gramStart"/>
      <w:r w:rsidRPr="0039661F">
        <w:rPr>
          <w:rFonts w:ascii="TT Hoves Pro" w:hAnsi="TT Hoves Pro"/>
          <w:sz w:val="19"/>
          <w:szCs w:val="19"/>
        </w:rPr>
        <w:t>ЦЕНА  ДОГОВОРА</w:t>
      </w:r>
      <w:proofErr w:type="gramEnd"/>
      <w:r w:rsidRPr="0039661F">
        <w:rPr>
          <w:rFonts w:ascii="TT Hoves Pro" w:hAnsi="TT Hoves Pro"/>
          <w:sz w:val="19"/>
          <w:szCs w:val="19"/>
        </w:rPr>
        <w:t>. ПОРЯДОК РАСЧЕТОВ</w:t>
      </w:r>
    </w:p>
    <w:p w14:paraId="24794A1D" w14:textId="2F5766A5" w:rsidR="007911B9" w:rsidRPr="0039661F" w:rsidRDefault="007911B9" w:rsidP="007911B9">
      <w:pPr>
        <w:ind w:firstLine="540"/>
        <w:rPr>
          <w:rFonts w:ascii="TT Hoves Pro" w:hAnsi="TT Hoves Pro"/>
          <w:sz w:val="19"/>
          <w:szCs w:val="19"/>
        </w:rPr>
      </w:pPr>
      <w:r w:rsidRPr="0039661F">
        <w:rPr>
          <w:rFonts w:ascii="TT Hoves Pro" w:hAnsi="TT Hoves Pro"/>
          <w:sz w:val="19"/>
          <w:szCs w:val="19"/>
        </w:rPr>
        <w:t>3.1. Цена договора составляет сумму в размере</w:t>
      </w:r>
      <w:r w:rsidRPr="0039661F">
        <w:rPr>
          <w:rFonts w:ascii="TT Hoves Pro" w:hAnsi="TT Hoves Pro"/>
          <w:b/>
          <w:sz w:val="19"/>
          <w:szCs w:val="19"/>
        </w:rPr>
        <w:t xml:space="preserve">   </w:t>
      </w:r>
      <w:r w:rsidR="0039661F" w:rsidRPr="0039661F">
        <w:rPr>
          <w:rFonts w:ascii="TT Hoves Pro" w:hAnsi="TT Hoves Pro"/>
          <w:b/>
          <w:bCs/>
          <w:sz w:val="19"/>
          <w:szCs w:val="19"/>
        </w:rPr>
        <w:t>____________</w:t>
      </w:r>
      <w:r w:rsidRPr="0039661F">
        <w:rPr>
          <w:rFonts w:ascii="TT Hoves Pro" w:hAnsi="TT Hoves Pro"/>
          <w:b/>
          <w:bCs/>
          <w:sz w:val="19"/>
          <w:szCs w:val="19"/>
        </w:rPr>
        <w:t xml:space="preserve"> (</w:t>
      </w:r>
      <w:r w:rsidR="0039661F" w:rsidRPr="0039661F">
        <w:rPr>
          <w:rFonts w:ascii="TT Hoves Pro" w:hAnsi="TT Hoves Pro"/>
          <w:b/>
          <w:bCs/>
          <w:sz w:val="19"/>
          <w:szCs w:val="19"/>
        </w:rPr>
        <w:t>____________</w:t>
      </w:r>
      <w:r w:rsidRPr="0039661F">
        <w:rPr>
          <w:rFonts w:ascii="TT Hoves Pro" w:hAnsi="TT Hoves Pro"/>
          <w:b/>
          <w:bCs/>
          <w:sz w:val="19"/>
          <w:szCs w:val="19"/>
        </w:rPr>
        <w:t>) рублей</w:t>
      </w:r>
      <w:r w:rsidRPr="0039661F">
        <w:rPr>
          <w:rFonts w:ascii="TT Hoves Pro" w:hAnsi="TT Hoves Pro"/>
          <w:sz w:val="19"/>
          <w:szCs w:val="19"/>
        </w:rPr>
        <w:t xml:space="preserve"> (НДС не предусмотрен).</w:t>
      </w:r>
    </w:p>
    <w:p w14:paraId="5C1D1113" w14:textId="24A35BAE" w:rsidR="007911B9" w:rsidRPr="0039661F" w:rsidRDefault="007911B9" w:rsidP="007911B9">
      <w:pPr>
        <w:tabs>
          <w:tab w:val="left" w:pos="0"/>
        </w:tabs>
        <w:ind w:firstLine="540"/>
        <w:jc w:val="both"/>
        <w:rPr>
          <w:rFonts w:ascii="TT Hoves Pro" w:hAnsi="TT Hoves Pro"/>
          <w:sz w:val="19"/>
          <w:szCs w:val="19"/>
        </w:rPr>
      </w:pPr>
      <w:r w:rsidRPr="0039661F">
        <w:rPr>
          <w:rFonts w:ascii="TT Hoves Pro" w:hAnsi="TT Hoves Pro"/>
          <w:b/>
          <w:sz w:val="19"/>
          <w:szCs w:val="19"/>
        </w:rPr>
        <w:t>Участник долевого строительства</w:t>
      </w:r>
      <w:r w:rsidRPr="0039661F">
        <w:rPr>
          <w:rFonts w:ascii="TT Hoves Pro" w:hAnsi="TT Hoves Pro"/>
          <w:sz w:val="19"/>
          <w:szCs w:val="19"/>
        </w:rPr>
        <w:t xml:space="preserve"> оплачивает </w:t>
      </w:r>
      <w:r w:rsidRPr="0039661F">
        <w:rPr>
          <w:rFonts w:ascii="TT Hoves Pro" w:hAnsi="TT Hoves Pro"/>
          <w:b/>
          <w:sz w:val="19"/>
          <w:szCs w:val="19"/>
        </w:rPr>
        <w:t>Застройщику</w:t>
      </w:r>
      <w:r w:rsidRPr="0039661F">
        <w:rPr>
          <w:rFonts w:ascii="TT Hoves Pro" w:hAnsi="TT Hoves Pro"/>
          <w:sz w:val="19"/>
          <w:szCs w:val="19"/>
        </w:rPr>
        <w:t xml:space="preserve"> долевой взнос в размере</w:t>
      </w:r>
      <w:r w:rsidRPr="0039661F">
        <w:rPr>
          <w:rFonts w:ascii="TT Hoves Pro" w:hAnsi="TT Hoves Pro"/>
          <w:b/>
          <w:sz w:val="19"/>
          <w:szCs w:val="19"/>
        </w:rPr>
        <w:t xml:space="preserve"> </w:t>
      </w:r>
      <w:r w:rsidR="0039661F" w:rsidRPr="0039661F">
        <w:rPr>
          <w:rFonts w:ascii="TT Hoves Pro" w:hAnsi="TT Hoves Pro"/>
          <w:b/>
          <w:bCs/>
          <w:sz w:val="19"/>
          <w:szCs w:val="19"/>
        </w:rPr>
        <w:t>_____________</w:t>
      </w:r>
      <w:r w:rsidRPr="0039661F">
        <w:rPr>
          <w:rFonts w:ascii="TT Hoves Pro" w:hAnsi="TT Hoves Pro"/>
          <w:b/>
          <w:bCs/>
          <w:sz w:val="19"/>
          <w:szCs w:val="19"/>
        </w:rPr>
        <w:t xml:space="preserve"> (</w:t>
      </w:r>
      <w:r w:rsidR="0039661F" w:rsidRPr="0039661F">
        <w:rPr>
          <w:rFonts w:ascii="TT Hoves Pro" w:hAnsi="TT Hoves Pro"/>
          <w:b/>
          <w:bCs/>
          <w:sz w:val="19"/>
          <w:szCs w:val="19"/>
        </w:rPr>
        <w:t>___________</w:t>
      </w:r>
      <w:r w:rsidRPr="0039661F">
        <w:rPr>
          <w:rFonts w:ascii="TT Hoves Pro" w:hAnsi="TT Hoves Pro"/>
          <w:b/>
          <w:bCs/>
          <w:sz w:val="19"/>
          <w:szCs w:val="19"/>
        </w:rPr>
        <w:t xml:space="preserve">) </w:t>
      </w:r>
      <w:proofErr w:type="gramStart"/>
      <w:r w:rsidRPr="0039661F">
        <w:rPr>
          <w:rFonts w:ascii="TT Hoves Pro" w:hAnsi="TT Hoves Pro"/>
          <w:b/>
          <w:bCs/>
          <w:sz w:val="19"/>
          <w:szCs w:val="19"/>
        </w:rPr>
        <w:t>рублей</w:t>
      </w:r>
      <w:r w:rsidRPr="0039661F">
        <w:rPr>
          <w:rFonts w:ascii="TT Hoves Pro" w:hAnsi="TT Hoves Pro"/>
          <w:sz w:val="19"/>
          <w:szCs w:val="19"/>
        </w:rPr>
        <w:t xml:space="preserve">  (</w:t>
      </w:r>
      <w:proofErr w:type="gramEnd"/>
      <w:r w:rsidRPr="0039661F">
        <w:rPr>
          <w:rFonts w:ascii="TT Hoves Pro" w:hAnsi="TT Hoves Pro"/>
          <w:sz w:val="19"/>
          <w:szCs w:val="19"/>
        </w:rPr>
        <w:t>НДС не предусмотрен) в срок не позднее 5 (пяти) рабочих дней с момента государственной регистрации настоящего Договора.</w:t>
      </w:r>
    </w:p>
    <w:p w14:paraId="6224FE3C" w14:textId="3AE7DC30" w:rsidR="007911B9" w:rsidRPr="0039661F" w:rsidRDefault="007911B9" w:rsidP="007911B9">
      <w:pPr>
        <w:tabs>
          <w:tab w:val="left" w:pos="0"/>
          <w:tab w:val="left" w:leader="underscore" w:pos="3970"/>
          <w:tab w:val="left" w:pos="7380"/>
        </w:tabs>
        <w:ind w:firstLine="540"/>
        <w:jc w:val="both"/>
        <w:rPr>
          <w:rFonts w:ascii="TT Hoves Pro" w:hAnsi="TT Hoves Pro"/>
          <w:sz w:val="19"/>
          <w:szCs w:val="19"/>
        </w:rPr>
      </w:pPr>
      <w:r w:rsidRPr="0039661F">
        <w:rPr>
          <w:rFonts w:ascii="TT Hoves Pro" w:hAnsi="TT Hoves Pro"/>
          <w:sz w:val="19"/>
          <w:szCs w:val="19"/>
        </w:rPr>
        <w:t xml:space="preserve">Расчеты по настоящему Договору осуществляются путем внесения Участником долевого строительства Цены Договора на счет эскроу, открываемый в Банке ВТБ (публичное акционерное общество) (сокращенное наименование: Банк ВТБ (ПАО)), являющийся кредитной организацией по законодательству Российской Федерации, (Генеральная лицензия Банка России на осуществление банковских операций №1000), адрес местонахождения: 191144, город Санкт-Петербург, Дегтярный переулок, дом 11, литер А, почтовый адрес: 109147, г. Москва ул. Воронцовская, д.43, к/с 30101810700000000187 в ГУ Банка России по Центральному федеральному округу, БИК 044525187, ИНН 7702070139, (далее по тексту - «Банк Эскроу-агент») на следующих условиях: </w:t>
      </w:r>
      <w:r w:rsidRPr="0039661F">
        <w:rPr>
          <w:rFonts w:ascii="TT Hoves Pro" w:hAnsi="TT Hoves Pro"/>
          <w:sz w:val="19"/>
          <w:szCs w:val="19"/>
        </w:rPr>
        <w:cr/>
        <w:t xml:space="preserve">Депонент – </w:t>
      </w:r>
      <w:r w:rsidR="0039661F" w:rsidRPr="0039661F">
        <w:rPr>
          <w:rFonts w:ascii="TT Hoves Pro" w:hAnsi="TT Hoves Pro"/>
          <w:sz w:val="19"/>
          <w:szCs w:val="19"/>
        </w:rPr>
        <w:t>________________</w:t>
      </w:r>
      <w:r w:rsidRPr="0039661F">
        <w:rPr>
          <w:rFonts w:ascii="TT Hoves Pro" w:hAnsi="TT Hoves Pro"/>
          <w:sz w:val="19"/>
          <w:szCs w:val="19"/>
        </w:rPr>
        <w:t>;</w:t>
      </w:r>
      <w:r w:rsidRPr="0039661F">
        <w:rPr>
          <w:rFonts w:ascii="TT Hoves Pro" w:hAnsi="TT Hoves Pro"/>
          <w:sz w:val="19"/>
          <w:szCs w:val="19"/>
        </w:rPr>
        <w:cr/>
        <w:t>Банк Эскроу-агент – Банк ВТБ (публичное акционерное общество) (сокращенное наименование: Банк ВТБ (ПАО)); адрес местонахождения: 191144, город Санкт-Петербург, Дегтярный переулок, дом 11, литер А, почтовый адрес: 109147, г. Москва ул. Воронцовская, д.43; адрес электронной почты: Info@vtb.ru; телефон Банка: 8 800 100 24 24.</w:t>
      </w:r>
      <w:r w:rsidRPr="0039661F">
        <w:rPr>
          <w:rFonts w:ascii="TT Hoves Pro" w:hAnsi="TT Hoves Pro"/>
          <w:sz w:val="19"/>
          <w:szCs w:val="19"/>
        </w:rPr>
        <w:cr/>
        <w:t>Бенефициар – Общество с ограниченной ответственностью Специализированный застройщик «Ростов-Сити», ОГРН 1206100020653, ИНН 6163219992, КПП 616301001.</w:t>
      </w:r>
      <w:r w:rsidRPr="0039661F">
        <w:rPr>
          <w:rFonts w:ascii="TT Hoves Pro" w:hAnsi="TT Hoves Pro"/>
          <w:sz w:val="19"/>
          <w:szCs w:val="19"/>
        </w:rPr>
        <w:cr/>
        <w:t>Объект долевого строительства – Объект долевого строительства, указанный в п. 1.1. настоящего Договора.</w:t>
      </w:r>
      <w:r w:rsidRPr="0039661F">
        <w:rPr>
          <w:rFonts w:ascii="TT Hoves Pro" w:hAnsi="TT Hoves Pro"/>
          <w:sz w:val="19"/>
          <w:szCs w:val="19"/>
        </w:rPr>
        <w:cr/>
        <w:t xml:space="preserve">Депонируемая сумма: </w:t>
      </w:r>
      <w:r w:rsidR="0039661F" w:rsidRPr="0039661F">
        <w:rPr>
          <w:rFonts w:ascii="TT Hoves Pro" w:hAnsi="TT Hoves Pro"/>
          <w:sz w:val="19"/>
          <w:szCs w:val="19"/>
        </w:rPr>
        <w:t xml:space="preserve">____________ (____________) </w:t>
      </w:r>
      <w:r w:rsidR="0039661F" w:rsidRPr="0039661F">
        <w:rPr>
          <w:rFonts w:ascii="TT Hoves Pro" w:hAnsi="TT Hoves Pro" w:hint="eastAsia"/>
          <w:sz w:val="19"/>
          <w:szCs w:val="19"/>
        </w:rPr>
        <w:t>рублей</w:t>
      </w:r>
      <w:r w:rsidR="0039661F" w:rsidRPr="0039661F">
        <w:rPr>
          <w:rFonts w:ascii="TT Hoves Pro" w:hAnsi="TT Hoves Pro"/>
          <w:sz w:val="19"/>
          <w:szCs w:val="19"/>
        </w:rPr>
        <w:t xml:space="preserve"> </w:t>
      </w:r>
      <w:r w:rsidRPr="0039661F">
        <w:rPr>
          <w:rFonts w:ascii="TT Hoves Pro" w:hAnsi="TT Hoves Pro"/>
          <w:sz w:val="19"/>
          <w:szCs w:val="19"/>
        </w:rPr>
        <w:t>(НДС не предусмотрен).</w:t>
      </w:r>
      <w:r w:rsidRPr="0039661F">
        <w:rPr>
          <w:rFonts w:ascii="TT Hoves Pro" w:hAnsi="TT Hoves Pro"/>
          <w:sz w:val="19"/>
          <w:szCs w:val="19"/>
        </w:rPr>
        <w:cr/>
        <w:t xml:space="preserve">Срок условного депонирования – в </w:t>
      </w:r>
      <w:proofErr w:type="gramStart"/>
      <w:r w:rsidRPr="0039661F">
        <w:rPr>
          <w:rFonts w:ascii="TT Hoves Pro" w:hAnsi="TT Hoves Pro"/>
          <w:sz w:val="19"/>
          <w:szCs w:val="19"/>
        </w:rPr>
        <w:t>срок  до</w:t>
      </w:r>
      <w:proofErr w:type="gramEnd"/>
      <w:r w:rsidRPr="0039661F">
        <w:rPr>
          <w:rFonts w:ascii="TT Hoves Pro" w:hAnsi="TT Hoves Pro"/>
          <w:sz w:val="19"/>
          <w:szCs w:val="19"/>
        </w:rPr>
        <w:t xml:space="preserve"> "31" марта 2026 года, который не может превышать более чем на 6 (шесть месяцев) срок ввода в эксплуатацию многоквартирного дома, указанного в п. 1.3 настоящего Договора.</w:t>
      </w:r>
      <w:r w:rsidRPr="0039661F">
        <w:rPr>
          <w:rFonts w:ascii="TT Hoves Pro" w:hAnsi="TT Hoves Pro"/>
          <w:sz w:val="19"/>
          <w:szCs w:val="19"/>
        </w:rPr>
        <w:cr/>
        <w:t xml:space="preserve">Реквизиты для перечисления денежных средств со счета эскроу: </w:t>
      </w:r>
      <w:r w:rsidRPr="0039661F">
        <w:rPr>
          <w:rFonts w:ascii="TT Hoves Pro" w:hAnsi="TT Hoves Pro"/>
          <w:sz w:val="19"/>
          <w:szCs w:val="19"/>
        </w:rPr>
        <w:cr/>
        <w:t>- номер счета _____ к/с _______ БИК _______ в ___________ в пользу Депонента, на который Банк ВТБ (ПАО) переводит депонируемую сумму со счета эскроу в случае неполучения Банком ВТБ (ПАО) указания Депонента об их выдаче либо переводе при прекращении такого Договора счета эскроу по основаниям, предусмотренным законодательством;</w:t>
      </w:r>
      <w:r w:rsidRPr="0039661F">
        <w:rPr>
          <w:rFonts w:ascii="TT Hoves Pro" w:hAnsi="TT Hoves Pro"/>
          <w:sz w:val="19"/>
          <w:szCs w:val="19"/>
        </w:rPr>
        <w:cr/>
        <w:t>- расчетный счет 40702810406080000879 в ФИЛИАЛ "ЦЕНТРАЛЬНЫЙ" БАНКА ВТБ (ПАО)</w:t>
      </w:r>
      <w:proofErr w:type="gramStart"/>
      <w:r w:rsidRPr="0039661F">
        <w:rPr>
          <w:rFonts w:ascii="TT Hoves Pro" w:hAnsi="TT Hoves Pro"/>
          <w:sz w:val="19"/>
          <w:szCs w:val="19"/>
        </w:rPr>
        <w:t>, К</w:t>
      </w:r>
      <w:proofErr w:type="gramEnd"/>
      <w:r w:rsidRPr="0039661F">
        <w:rPr>
          <w:rFonts w:ascii="TT Hoves Pro" w:hAnsi="TT Hoves Pro"/>
          <w:sz w:val="19"/>
          <w:szCs w:val="19"/>
        </w:rPr>
        <w:t xml:space="preserve">/сч: 30101810145250000411, БИК 044525411 в пользу Бенефициара, на который Банк ВТБ (ПАО) переводит денежные средства со счета эскроу при </w:t>
      </w:r>
      <w:r w:rsidRPr="0039661F">
        <w:rPr>
          <w:rFonts w:ascii="TT Hoves Pro" w:hAnsi="TT Hoves Pro"/>
          <w:sz w:val="19"/>
          <w:szCs w:val="19"/>
        </w:rPr>
        <w:lastRenderedPageBreak/>
        <w:t>наступлении оснований, предусмотренных Договором счета эскроу.</w:t>
      </w:r>
      <w:r w:rsidRPr="0039661F">
        <w:rPr>
          <w:rFonts w:ascii="TT Hoves Pro" w:hAnsi="TT Hoves Pro"/>
          <w:sz w:val="19"/>
          <w:szCs w:val="19"/>
        </w:rPr>
        <w:cr/>
        <w:t>В соответствии с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Застройщик, выступающий в роли Бенефициара, и Участник долевого строительства, выступающий в роли Депонента, договорились использовать для расчетов по настоящему Договору участия в долевом строительстве счет эскроу, открытый в Банке ВТБ (ПАО)</w:t>
      </w:r>
      <w:r w:rsidRPr="0039661F">
        <w:rPr>
          <w:rFonts w:ascii="TT Hoves Pro" w:hAnsi="TT Hoves Pro"/>
          <w:sz w:val="19"/>
          <w:szCs w:val="19"/>
        </w:rPr>
        <w:cr/>
        <w:t>Бенефициар и Депонент, действующие каждый от своего имени и в своих интересах, в Договоре участия в долевом строительстве предлагают (адресуют оферту) Банку ВТБ (ПАО) заключить трехсторонний Договор счета эскроу на условиях следующих документов, составляющих Договор счета эскроу в качестве его неотъемлемых частей:</w:t>
      </w:r>
      <w:r w:rsidRPr="0039661F">
        <w:rPr>
          <w:rFonts w:ascii="TT Hoves Pro" w:hAnsi="TT Hoves Pro"/>
          <w:sz w:val="19"/>
          <w:szCs w:val="19"/>
        </w:rPr>
        <w:cr/>
        <w:t>- Правил совершения операций по счетам эскроу физических лиц в Банке ВТБ (ПАО), открытым для расчетов по Договорам участия в долевом строительстве, разработанных Банком ВТБ (ПАО) и размещенных на официальном интернет-сайте Банка ВТБ (ПАО) по адресу www.vtb.ru (далее – Правила);</w:t>
      </w:r>
      <w:r w:rsidRPr="0039661F">
        <w:rPr>
          <w:rFonts w:ascii="TT Hoves Pro" w:hAnsi="TT Hoves Pro"/>
          <w:sz w:val="19"/>
          <w:szCs w:val="19"/>
        </w:rPr>
        <w:cr/>
        <w:t>- Договора участия в долевом строительстве, заключенного (зарегистрированного) в установленном действующим законодательством порядке, в части условий, необходимых для открытия и совершения операций по счету эскроу и исполнения Договора счета эскроу и Индивидуальных условий (в случае их подписания Бенефициаром и Депонентом).</w:t>
      </w:r>
      <w:r w:rsidRPr="0039661F">
        <w:rPr>
          <w:rFonts w:ascii="TT Hoves Pro" w:hAnsi="TT Hoves Pro"/>
          <w:sz w:val="19"/>
          <w:szCs w:val="19"/>
        </w:rPr>
        <w:cr/>
        <w:t>Подписывая Договор участия в долевом строительстве и Индивидуальные условия (в случае их подписания Бенефициаром и Депонентом), Бенефициар и Депонент выражают свое намерение считать себя заключившими Договор счета эскроу в случае принятия (акцепта)  Банком ВТБ (ПАО) оферт Бенефициара и Депонента путем открытия Банком ВТБ (ПАО) счета эскроу в порядке, предусмотренном Правилами, не позднее 10 дней с даты получения Договора участия в долевом строительстве, заключенного (зарегистрированного) в установленном законодательством порядке; а также о том, что Договор счета эскроу считается заключенным с момента открытия Банком ВТБ (ПАО) счета эскроу на имя Депонента.</w:t>
      </w:r>
      <w:r w:rsidRPr="0039661F">
        <w:rPr>
          <w:rFonts w:ascii="TT Hoves Pro" w:hAnsi="TT Hoves Pro"/>
          <w:sz w:val="19"/>
          <w:szCs w:val="19"/>
        </w:rPr>
        <w:cr/>
        <w:t>Бенефициар поручает (предоставляет полномочия) Депоненту передать Банку ВТБ (ПАО) Договор участия в долевом строительстве, заключенный (зарегистрированный) в установленном действующим законодательством порядке, в качестве документа, содержащего оферту Бенефициара о заключении Договора счета эскроу и Индивидуальные условия (в случае их подписания Бенефициаром и Депонентом);</w:t>
      </w:r>
      <w:r w:rsidRPr="0039661F">
        <w:rPr>
          <w:rFonts w:ascii="TT Hoves Pro" w:hAnsi="TT Hoves Pro"/>
          <w:sz w:val="19"/>
          <w:szCs w:val="19"/>
        </w:rPr>
        <w:cr/>
        <w:t>- Предоставляя в Банк ВТБ (ПАО) Договор участия в долевом строительстве, заключенный (зарегистрированный) в установленном действующим законодательством порядке, Индивидуальные условия (в случае их подписания Бенефициаром и Депонентом) Депонент действует от своего имени и в своих интересах в части своей оферты, а также от имени и в интересах Бенефициара в части оферты Бенефициара на основании предоставленных Бенефициаром полномочий;</w:t>
      </w:r>
      <w:r w:rsidRPr="0039661F">
        <w:rPr>
          <w:rFonts w:ascii="TT Hoves Pro" w:hAnsi="TT Hoves Pro"/>
          <w:sz w:val="19"/>
          <w:szCs w:val="19"/>
        </w:rPr>
        <w:cr/>
        <w:t>- Предоставление Депонентом в Банк ВТБ (ПАО) Договора участия в долевом строительстве, Индивидуальных условий (в случае их подписания Бенефициаром и Депонентом) оформляется Заявлением о заключении Договора счета эскроу.</w:t>
      </w:r>
      <w:r w:rsidRPr="0039661F">
        <w:rPr>
          <w:rFonts w:ascii="TT Hoves Pro" w:hAnsi="TT Hoves Pro"/>
          <w:sz w:val="19"/>
          <w:szCs w:val="19"/>
        </w:rPr>
        <w:cr/>
        <w:t>Застройщик извещается Банком Эскроу-агентом об открытии счета эскроу путем электронного документооборота, согласованного Застройщиком и Банком Эскроу-агентом, не позднее даты открытия счета эскроу.</w:t>
      </w:r>
      <w:r w:rsidRPr="0039661F">
        <w:rPr>
          <w:rFonts w:ascii="TT Hoves Pro" w:hAnsi="TT Hoves Pro"/>
          <w:sz w:val="19"/>
          <w:szCs w:val="19"/>
        </w:rPr>
        <w:cr/>
        <w:t>Обязанность Участника долевого строительства по уплате цены настоящего договора считается исполненной с момента поступления денежных средств на открытый в Банке Эскроу-агенте счет эскроу.</w:t>
      </w:r>
      <w:r w:rsidRPr="0039661F">
        <w:rPr>
          <w:rFonts w:ascii="TT Hoves Pro" w:hAnsi="TT Hoves Pro"/>
          <w:sz w:val="19"/>
          <w:szCs w:val="19"/>
        </w:rPr>
        <w:cr/>
        <w:t>При наступлении оснований для возврата Участнику долевого строительства денежных средств со счета эскроу (в том числе в случае расторжения/прекращения/отказа от исполнения Договора сторонами), денежные средства со счета эскроу подлежат возврату Участнику долевого строительства в соответствии с условиями договора счета эскроу.</w:t>
      </w:r>
      <w:r w:rsidRPr="0039661F">
        <w:rPr>
          <w:rFonts w:ascii="TT Hoves Pro" w:hAnsi="TT Hoves Pro"/>
          <w:sz w:val="19"/>
          <w:szCs w:val="19"/>
        </w:rPr>
        <w:cr/>
        <w:t>Участник долевого строительства настоящим уведомлен о возможном изменении Банка Эскроу-агента в связи с чем обязуется подписать и зарегистрировать дополнительное соглашение к настоящему договору в течение 10 (десяти) рабочих дней с момента получения уведомления от Застройщика об изменении Банка Эскроу-агента.</w:t>
      </w:r>
    </w:p>
    <w:p w14:paraId="14ABD88E" w14:textId="77777777" w:rsidR="007911B9" w:rsidRPr="0039661F" w:rsidRDefault="007911B9" w:rsidP="007911B9">
      <w:pPr>
        <w:tabs>
          <w:tab w:val="left" w:pos="0"/>
          <w:tab w:val="left" w:leader="underscore" w:pos="3970"/>
          <w:tab w:val="left" w:pos="7380"/>
        </w:tabs>
        <w:ind w:firstLine="540"/>
        <w:jc w:val="both"/>
        <w:rPr>
          <w:rFonts w:ascii="TT Hoves Pro" w:hAnsi="TT Hoves Pro"/>
          <w:sz w:val="19"/>
          <w:szCs w:val="19"/>
        </w:rPr>
      </w:pPr>
      <w:r w:rsidRPr="0039661F">
        <w:rPr>
          <w:rFonts w:ascii="TT Hoves Pro" w:hAnsi="TT Hoves Pro"/>
          <w:sz w:val="19"/>
          <w:szCs w:val="19"/>
        </w:rPr>
        <w:t xml:space="preserve">3.2. Уплата цены договора производится после государственной регистрации договора путем внесения платежей единовременно или в установленный договором период в безналичном порядке. </w:t>
      </w:r>
    </w:p>
    <w:p w14:paraId="1F9F8CD7" w14:textId="77777777" w:rsidR="007911B9" w:rsidRPr="0039661F" w:rsidRDefault="007911B9" w:rsidP="007911B9">
      <w:pPr>
        <w:tabs>
          <w:tab w:val="left" w:pos="0"/>
          <w:tab w:val="left" w:pos="7380"/>
        </w:tabs>
        <w:ind w:firstLine="540"/>
        <w:jc w:val="both"/>
        <w:rPr>
          <w:rFonts w:ascii="TT Hoves Pro" w:hAnsi="TT Hoves Pro"/>
          <w:sz w:val="19"/>
          <w:szCs w:val="19"/>
        </w:rPr>
      </w:pPr>
      <w:r w:rsidRPr="0039661F">
        <w:rPr>
          <w:rFonts w:ascii="TT Hoves Pro" w:hAnsi="TT Hoves Pro"/>
          <w:sz w:val="19"/>
          <w:szCs w:val="19"/>
        </w:rPr>
        <w:t>Цена договора может быть изменена только по согласованию сторон на основании подписанных сторонами дополнительных соглашений (за исключением п.3.3 настоящего Договора).</w:t>
      </w:r>
    </w:p>
    <w:p w14:paraId="46EAD1FF" w14:textId="77777777" w:rsidR="007911B9" w:rsidRPr="0039661F" w:rsidRDefault="007911B9" w:rsidP="007911B9">
      <w:pPr>
        <w:tabs>
          <w:tab w:val="left" w:pos="0"/>
          <w:tab w:val="left" w:pos="7380"/>
        </w:tabs>
        <w:ind w:firstLine="540"/>
        <w:jc w:val="both"/>
        <w:rPr>
          <w:rFonts w:ascii="TT Hoves Pro" w:hAnsi="TT Hoves Pro"/>
          <w:sz w:val="19"/>
          <w:szCs w:val="19"/>
        </w:rPr>
      </w:pPr>
      <w:r w:rsidRPr="0039661F">
        <w:rPr>
          <w:rFonts w:ascii="TT Hoves Pro" w:hAnsi="TT Hoves Pro"/>
          <w:sz w:val="19"/>
          <w:szCs w:val="19"/>
        </w:rPr>
        <w:t>3.3.  При заключении настоящего Договора Стороны принимают во внимание допускаемую строительными нормами и правилами возможность некоторого расхождения в размерах общей площади Квартиры с холодными помещениями по проектной документации, которая взята Сторонами за основу для расчетов по настоящему Договору, и фактической общей площадью Квартиры с холодными помещениями, которая будет установлена органами, осуществляющими техническую инвентаризацию объектов недвижимости,  после сдачи Жилого дома в эксплуатацию. В связи с чем Стороны договорились о следующем порядке окончательных расчетов:</w:t>
      </w:r>
      <w:r w:rsidRPr="0039661F">
        <w:rPr>
          <w:rFonts w:ascii="TT Hoves Pro" w:hAnsi="TT Hoves Pro"/>
          <w:sz w:val="19"/>
          <w:szCs w:val="19"/>
        </w:rPr>
        <w:cr/>
        <w:t xml:space="preserve">а) если согласно технического (кадастрового) паспорта помещения общая площадь Квартиры с холодными помещениями окажется больше площади, оговоренной в настоящем Договоре, то Участник долевого строительства обязан в течение 10 (десяти) банковских дней с момента получения соответствующего письменного уведомления Застройщика оплатить площади по средневзвешенной цене </w:t>
      </w:r>
      <w:proofErr w:type="gramStart"/>
      <w:r w:rsidRPr="0039661F">
        <w:rPr>
          <w:rFonts w:ascii="TT Hoves Pro" w:hAnsi="TT Hoves Pro"/>
          <w:sz w:val="19"/>
          <w:szCs w:val="19"/>
        </w:rPr>
        <w:t>долевых  взносов</w:t>
      </w:r>
      <w:proofErr w:type="gramEnd"/>
      <w:r w:rsidRPr="0039661F">
        <w:rPr>
          <w:rFonts w:ascii="TT Hoves Pro" w:hAnsi="TT Hoves Pro"/>
          <w:sz w:val="19"/>
          <w:szCs w:val="19"/>
        </w:rPr>
        <w:t xml:space="preserve"> за один квадратный метр.</w:t>
      </w:r>
      <w:r w:rsidRPr="0039661F">
        <w:rPr>
          <w:rFonts w:ascii="TT Hoves Pro" w:hAnsi="TT Hoves Pro"/>
          <w:sz w:val="19"/>
          <w:szCs w:val="19"/>
        </w:rPr>
        <w:cr/>
        <w:t xml:space="preserve">б) если согласно технического (кадастрового) паспорта помещения общая площадь Квартиры с холодными помещениями окажется меньше площади, оговоренной в настоящем Договоре, то Застройщик обязуется в течение 10 (десяти) банковских дней с момента получения соответствующего письменного уведомления Участнику долевого строительства вернуть </w:t>
      </w:r>
      <w:proofErr w:type="gramStart"/>
      <w:r w:rsidRPr="0039661F">
        <w:rPr>
          <w:rFonts w:ascii="TT Hoves Pro" w:hAnsi="TT Hoves Pro"/>
          <w:sz w:val="19"/>
          <w:szCs w:val="19"/>
        </w:rPr>
        <w:t>излишне  внесенную</w:t>
      </w:r>
      <w:proofErr w:type="gramEnd"/>
      <w:r w:rsidRPr="0039661F">
        <w:rPr>
          <w:rFonts w:ascii="TT Hoves Pro" w:hAnsi="TT Hoves Pro"/>
          <w:sz w:val="19"/>
          <w:szCs w:val="19"/>
        </w:rPr>
        <w:t xml:space="preserve">  Участником долевого строительства  оплату по средневзвешенной цене долевых взносов за один квадратный метр..</w:t>
      </w:r>
    </w:p>
    <w:p w14:paraId="3986FED3" w14:textId="77777777" w:rsidR="007911B9" w:rsidRPr="0039661F" w:rsidRDefault="007911B9" w:rsidP="007911B9">
      <w:pPr>
        <w:pStyle w:val="a0"/>
        <w:tabs>
          <w:tab w:val="left" w:pos="0"/>
        </w:tabs>
        <w:ind w:left="0" w:firstLine="540"/>
        <w:jc w:val="center"/>
        <w:rPr>
          <w:rFonts w:ascii="TT Hoves Pro" w:hAnsi="TT Hoves Pro"/>
          <w:b/>
          <w:sz w:val="19"/>
          <w:szCs w:val="19"/>
        </w:rPr>
      </w:pPr>
    </w:p>
    <w:p w14:paraId="0AEAC0AB" w14:textId="77777777" w:rsidR="007911B9" w:rsidRPr="0039661F" w:rsidRDefault="007911B9" w:rsidP="007911B9">
      <w:pPr>
        <w:pStyle w:val="a0"/>
        <w:tabs>
          <w:tab w:val="left" w:pos="0"/>
        </w:tabs>
        <w:ind w:left="0" w:firstLine="540"/>
        <w:jc w:val="center"/>
        <w:rPr>
          <w:rFonts w:ascii="TT Hoves Pro" w:hAnsi="TT Hoves Pro"/>
          <w:b/>
          <w:bCs/>
          <w:sz w:val="19"/>
          <w:szCs w:val="19"/>
        </w:rPr>
      </w:pPr>
      <w:r w:rsidRPr="0039661F">
        <w:rPr>
          <w:rFonts w:ascii="TT Hoves Pro" w:hAnsi="TT Hoves Pro"/>
          <w:b/>
          <w:sz w:val="19"/>
          <w:szCs w:val="19"/>
        </w:rPr>
        <w:t>4. ГАРАНТИЙНЫЕ ОБЯЗАТЕЛЬСТВА</w:t>
      </w:r>
    </w:p>
    <w:p w14:paraId="6AEE15B1" w14:textId="77777777" w:rsidR="007911B9" w:rsidRPr="0039661F" w:rsidRDefault="007911B9" w:rsidP="007911B9">
      <w:pPr>
        <w:tabs>
          <w:tab w:val="left" w:pos="0"/>
          <w:tab w:val="left" w:pos="7380"/>
        </w:tabs>
        <w:ind w:firstLine="540"/>
        <w:jc w:val="both"/>
        <w:rPr>
          <w:rFonts w:ascii="TT Hoves Pro" w:hAnsi="TT Hoves Pro"/>
          <w:sz w:val="19"/>
          <w:szCs w:val="19"/>
        </w:rPr>
      </w:pPr>
      <w:r w:rsidRPr="0039661F">
        <w:rPr>
          <w:rFonts w:ascii="TT Hoves Pro" w:hAnsi="TT Hoves Pro"/>
          <w:sz w:val="19"/>
          <w:szCs w:val="19"/>
        </w:rPr>
        <w:t>4.1. Застройщик обязан передать Участнику долевого строительства Объект долевого строительства, качество которого соответствует условиям настоящего Договора, требованиям технических регламентов, проектной документации и градостроительных регламентов, а также иным обязательным требованиям.</w:t>
      </w:r>
    </w:p>
    <w:p w14:paraId="4AC322A2" w14:textId="77777777" w:rsidR="007911B9" w:rsidRPr="0039661F" w:rsidRDefault="007911B9" w:rsidP="007911B9">
      <w:pPr>
        <w:tabs>
          <w:tab w:val="left" w:pos="0"/>
          <w:tab w:val="left" w:pos="7380"/>
        </w:tabs>
        <w:ind w:firstLine="540"/>
        <w:jc w:val="both"/>
        <w:rPr>
          <w:rFonts w:ascii="TT Hoves Pro" w:hAnsi="TT Hoves Pro"/>
          <w:sz w:val="19"/>
          <w:szCs w:val="19"/>
        </w:rPr>
      </w:pPr>
      <w:r w:rsidRPr="0039661F">
        <w:rPr>
          <w:rFonts w:ascii="TT Hoves Pro" w:hAnsi="TT Hoves Pro"/>
          <w:sz w:val="19"/>
          <w:szCs w:val="19"/>
        </w:rPr>
        <w:lastRenderedPageBreak/>
        <w:t>4.2. Гарантийный срок для Объекта долевого строительства, за исключением технологического и инженерного оборудования, входящего в состав такого Объекта долевого строительства, составляет пять лет. Указанный гарантийный срок исчисляется со дня передачи Объекта долевого строительства Участнику долевого строительства.</w:t>
      </w:r>
    </w:p>
    <w:p w14:paraId="3B147A17" w14:textId="77777777" w:rsidR="007911B9" w:rsidRPr="0039661F" w:rsidRDefault="007911B9" w:rsidP="007911B9">
      <w:pPr>
        <w:tabs>
          <w:tab w:val="left" w:pos="0"/>
          <w:tab w:val="left" w:pos="7380"/>
        </w:tabs>
        <w:ind w:firstLine="540"/>
        <w:jc w:val="both"/>
        <w:rPr>
          <w:rFonts w:ascii="TT Hoves Pro" w:hAnsi="TT Hoves Pro"/>
          <w:sz w:val="19"/>
          <w:szCs w:val="19"/>
        </w:rPr>
      </w:pPr>
      <w:r w:rsidRPr="0039661F">
        <w:rPr>
          <w:rFonts w:ascii="TT Hoves Pro" w:hAnsi="TT Hoves Pro"/>
          <w:sz w:val="19"/>
          <w:szCs w:val="19"/>
        </w:rPr>
        <w:t>4.3. Гарантийный срок на технологическое и инженерное оборудование, входящее в состав передаваемого участникам долевого строительства объекта долевого строительства, составляет три года и исчисляется с даты подписания первого передаточного акта на одну из квартир в Многоквартирном жилом доме.</w:t>
      </w:r>
    </w:p>
    <w:p w14:paraId="1B9CAB03" w14:textId="77777777" w:rsidR="007911B9" w:rsidRPr="0039661F" w:rsidRDefault="007911B9" w:rsidP="007911B9">
      <w:pPr>
        <w:tabs>
          <w:tab w:val="left" w:pos="0"/>
          <w:tab w:val="left" w:pos="7380"/>
        </w:tabs>
        <w:ind w:firstLine="540"/>
        <w:jc w:val="both"/>
        <w:rPr>
          <w:rFonts w:ascii="TT Hoves Pro" w:hAnsi="TT Hoves Pro"/>
          <w:sz w:val="19"/>
          <w:szCs w:val="19"/>
        </w:rPr>
      </w:pPr>
      <w:r w:rsidRPr="0039661F">
        <w:rPr>
          <w:rFonts w:ascii="TT Hoves Pro" w:hAnsi="TT Hoves Pro"/>
          <w:sz w:val="19"/>
          <w:szCs w:val="19"/>
        </w:rPr>
        <w:t>4.4. Застройщик не несет ответственность за недостатки (дефекты) Объекта, обнаруженные в пределах гарантийного срока, если докажет, что они произошли вследствие нормального износа, в том числе за усадочные трещины такого Объекта, нарушения участником долевого строительства «Инструкции по эксплуатации объекта долевого строительства».</w:t>
      </w:r>
    </w:p>
    <w:p w14:paraId="64593FB8" w14:textId="77777777" w:rsidR="007911B9" w:rsidRPr="0039661F" w:rsidRDefault="007911B9" w:rsidP="007911B9">
      <w:pPr>
        <w:tabs>
          <w:tab w:val="left" w:pos="0"/>
          <w:tab w:val="left" w:pos="7380"/>
        </w:tabs>
        <w:ind w:firstLine="540"/>
        <w:jc w:val="both"/>
        <w:rPr>
          <w:rFonts w:ascii="TT Hoves Pro" w:hAnsi="TT Hoves Pro"/>
          <w:sz w:val="19"/>
          <w:szCs w:val="19"/>
        </w:rPr>
      </w:pPr>
      <w:r w:rsidRPr="0039661F">
        <w:rPr>
          <w:rFonts w:ascii="TT Hoves Pro" w:hAnsi="TT Hoves Pro"/>
          <w:sz w:val="19"/>
          <w:szCs w:val="19"/>
        </w:rPr>
        <w:t>4.5. В случае, если объект долевого строительства построен (создан) застройщиком с отступлениями от условий договора и (или) обязательных 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вправе требовать от Застройщика исполнения гарантийных обязательств в соответствии со ст. 7 Закона № 214-ФЗ.</w:t>
      </w:r>
    </w:p>
    <w:p w14:paraId="4EEE676F" w14:textId="77777777" w:rsidR="007911B9" w:rsidRPr="0039661F" w:rsidRDefault="007911B9" w:rsidP="007911B9">
      <w:pPr>
        <w:tabs>
          <w:tab w:val="left" w:pos="0"/>
          <w:tab w:val="left" w:pos="7380"/>
        </w:tabs>
        <w:ind w:firstLine="540"/>
        <w:jc w:val="both"/>
        <w:rPr>
          <w:rFonts w:ascii="TT Hoves Pro" w:hAnsi="TT Hoves Pro"/>
          <w:sz w:val="19"/>
          <w:szCs w:val="19"/>
        </w:rPr>
      </w:pPr>
      <w:r w:rsidRPr="0039661F">
        <w:rPr>
          <w:rFonts w:ascii="TT Hoves Pro" w:hAnsi="TT Hoves Pro"/>
          <w:sz w:val="19"/>
          <w:szCs w:val="19"/>
        </w:rPr>
        <w:t xml:space="preserve">4.6. В случае спора по объему выявленных недостатков либо факту их устранения стороны договорились, что по заявлению участника долевого строительства, застройщик за счет собственных средств осуществляет получение экспертного заключения, которое подтверждает факт и объем наличия либо отсутствия недостатков.                     </w:t>
      </w:r>
    </w:p>
    <w:p w14:paraId="2B02F540" w14:textId="77777777" w:rsidR="007911B9" w:rsidRPr="0039661F" w:rsidRDefault="007911B9" w:rsidP="007911B9">
      <w:pPr>
        <w:tabs>
          <w:tab w:val="left" w:pos="0"/>
          <w:tab w:val="left" w:pos="7380"/>
        </w:tabs>
        <w:ind w:firstLine="540"/>
        <w:jc w:val="both"/>
        <w:rPr>
          <w:rFonts w:ascii="TT Hoves Pro" w:hAnsi="TT Hoves Pro"/>
          <w:sz w:val="19"/>
          <w:szCs w:val="19"/>
        </w:rPr>
      </w:pPr>
      <w:r w:rsidRPr="0039661F">
        <w:rPr>
          <w:rFonts w:ascii="TT Hoves Pro" w:hAnsi="TT Hoves Pro"/>
          <w:sz w:val="19"/>
          <w:szCs w:val="19"/>
        </w:rPr>
        <w:t>Если в результате экспертизы объекта долевого строительства установлено, что его недостатки возникли вследствие обстоятельств, за которые не отвечает застройщик либо объем выявленных недостатков устранен застройщиком, либо выявленные недостатки не подтверждены, участник долевого строительства обязан возместить расходы на проведение экспертизы.</w:t>
      </w:r>
    </w:p>
    <w:p w14:paraId="2B876F9E" w14:textId="77777777" w:rsidR="007911B9" w:rsidRPr="0039661F" w:rsidRDefault="007911B9" w:rsidP="007911B9">
      <w:pPr>
        <w:pStyle w:val="a0"/>
        <w:tabs>
          <w:tab w:val="left" w:pos="0"/>
          <w:tab w:val="left" w:pos="7380"/>
        </w:tabs>
        <w:ind w:left="0" w:firstLine="540"/>
        <w:rPr>
          <w:rFonts w:ascii="TT Hoves Pro" w:hAnsi="TT Hoves Pro"/>
          <w:sz w:val="19"/>
          <w:szCs w:val="19"/>
        </w:rPr>
      </w:pPr>
      <w:r w:rsidRPr="0039661F">
        <w:rPr>
          <w:rFonts w:ascii="TT Hoves Pro" w:hAnsi="TT Hoves Pro"/>
          <w:sz w:val="19"/>
          <w:szCs w:val="19"/>
        </w:rPr>
        <w:t xml:space="preserve">    </w:t>
      </w:r>
    </w:p>
    <w:p w14:paraId="05D1D24D" w14:textId="77777777" w:rsidR="007911B9" w:rsidRPr="0039661F" w:rsidRDefault="007911B9" w:rsidP="007911B9">
      <w:pPr>
        <w:tabs>
          <w:tab w:val="left" w:pos="0"/>
          <w:tab w:val="left" w:pos="7380"/>
        </w:tabs>
        <w:ind w:firstLine="540"/>
        <w:jc w:val="center"/>
        <w:rPr>
          <w:rFonts w:ascii="TT Hoves Pro" w:hAnsi="TT Hoves Pro"/>
          <w:b/>
          <w:sz w:val="19"/>
          <w:szCs w:val="19"/>
        </w:rPr>
      </w:pPr>
      <w:r w:rsidRPr="0039661F">
        <w:rPr>
          <w:rFonts w:ascii="TT Hoves Pro" w:hAnsi="TT Hoves Pro"/>
          <w:b/>
          <w:sz w:val="19"/>
          <w:szCs w:val="19"/>
        </w:rPr>
        <w:t>5.ОТВЕТСТВЕННОСТЬ СТОРОН</w:t>
      </w:r>
    </w:p>
    <w:p w14:paraId="5D7D758A" w14:textId="77777777" w:rsidR="007911B9" w:rsidRPr="0039661F" w:rsidRDefault="007911B9" w:rsidP="007911B9">
      <w:pPr>
        <w:tabs>
          <w:tab w:val="left" w:pos="0"/>
          <w:tab w:val="left" w:pos="7380"/>
        </w:tabs>
        <w:ind w:firstLine="540"/>
        <w:jc w:val="both"/>
        <w:rPr>
          <w:rFonts w:ascii="TT Hoves Pro" w:hAnsi="TT Hoves Pro"/>
          <w:spacing w:val="-2"/>
          <w:sz w:val="19"/>
          <w:szCs w:val="19"/>
        </w:rPr>
      </w:pPr>
      <w:r w:rsidRPr="0039661F">
        <w:rPr>
          <w:rFonts w:ascii="TT Hoves Pro" w:hAnsi="TT Hoves Pro"/>
          <w:spacing w:val="-2"/>
          <w:sz w:val="19"/>
          <w:szCs w:val="19"/>
        </w:rPr>
        <w:t>5.1. В случае неисполнения или ненадлежащего исполнения обязательств по Договору сторона, не исполнившая своих обязательств или ненадлежащее исполнившая свои обязательства, несет ответственность в соответствии с действующим законодательством.</w:t>
      </w:r>
    </w:p>
    <w:p w14:paraId="3113175C" w14:textId="77777777" w:rsidR="007911B9" w:rsidRPr="0039661F" w:rsidRDefault="007911B9" w:rsidP="007911B9">
      <w:pPr>
        <w:tabs>
          <w:tab w:val="left" w:pos="0"/>
          <w:tab w:val="left" w:pos="7380"/>
        </w:tabs>
        <w:ind w:firstLine="540"/>
        <w:jc w:val="both"/>
        <w:rPr>
          <w:rFonts w:ascii="TT Hoves Pro" w:hAnsi="TT Hoves Pro"/>
          <w:sz w:val="19"/>
          <w:szCs w:val="19"/>
        </w:rPr>
      </w:pPr>
      <w:r w:rsidRPr="0039661F">
        <w:rPr>
          <w:rFonts w:ascii="TT Hoves Pro" w:hAnsi="TT Hoves Pro"/>
          <w:sz w:val="19"/>
          <w:szCs w:val="19"/>
        </w:rPr>
        <w:t>5.2.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РФ, действующей на день исполнения обязательства, от суммы просроченного платежа за каждый день просрочки.</w:t>
      </w:r>
    </w:p>
    <w:p w14:paraId="4473F14C" w14:textId="77777777" w:rsidR="007911B9" w:rsidRPr="0039661F" w:rsidRDefault="007911B9" w:rsidP="007911B9">
      <w:pPr>
        <w:tabs>
          <w:tab w:val="left" w:pos="0"/>
          <w:tab w:val="left" w:pos="7380"/>
        </w:tabs>
        <w:ind w:firstLine="540"/>
        <w:jc w:val="both"/>
        <w:rPr>
          <w:rFonts w:ascii="TT Hoves Pro" w:hAnsi="TT Hoves Pro"/>
          <w:sz w:val="19"/>
          <w:szCs w:val="19"/>
        </w:rPr>
      </w:pPr>
      <w:r w:rsidRPr="0039661F">
        <w:rPr>
          <w:rFonts w:ascii="TT Hoves Pro" w:hAnsi="TT Hoves Pro"/>
          <w:sz w:val="19"/>
          <w:szCs w:val="19"/>
        </w:rPr>
        <w:t>5.3. 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настоящей частью неустойка (пени) уплачивается Застройщиком в двойном размере.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передаточного акта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p>
    <w:p w14:paraId="2EFCD863" w14:textId="77777777" w:rsidR="007911B9" w:rsidRPr="0039661F" w:rsidRDefault="007911B9" w:rsidP="007911B9">
      <w:pPr>
        <w:tabs>
          <w:tab w:val="left" w:pos="0"/>
          <w:tab w:val="left" w:pos="7380"/>
        </w:tabs>
        <w:ind w:firstLine="540"/>
        <w:jc w:val="both"/>
        <w:rPr>
          <w:rFonts w:ascii="TT Hoves Pro" w:hAnsi="TT Hoves Pro"/>
          <w:sz w:val="19"/>
          <w:szCs w:val="19"/>
        </w:rPr>
      </w:pPr>
      <w:r w:rsidRPr="0039661F">
        <w:rPr>
          <w:rFonts w:ascii="TT Hoves Pro" w:hAnsi="TT Hoves Pro"/>
          <w:sz w:val="19"/>
          <w:szCs w:val="19"/>
        </w:rPr>
        <w:t xml:space="preserve">5.4. С момента передачи Квартиры Участнику долевого строительства обязанность охраны и риск случайной гибели (повреждения) Квартиры переходят к Участнику долевого строительства. </w:t>
      </w:r>
    </w:p>
    <w:p w14:paraId="35061765" w14:textId="77777777" w:rsidR="007911B9" w:rsidRPr="0039661F" w:rsidRDefault="007911B9" w:rsidP="007911B9">
      <w:pPr>
        <w:tabs>
          <w:tab w:val="left" w:pos="0"/>
          <w:tab w:val="left" w:pos="7380"/>
        </w:tabs>
        <w:ind w:firstLine="540"/>
        <w:jc w:val="both"/>
        <w:rPr>
          <w:rFonts w:ascii="TT Hoves Pro" w:hAnsi="TT Hoves Pro"/>
          <w:sz w:val="19"/>
          <w:szCs w:val="19"/>
        </w:rPr>
      </w:pPr>
    </w:p>
    <w:p w14:paraId="45BC57D5" w14:textId="77777777" w:rsidR="007911B9" w:rsidRPr="0039661F" w:rsidRDefault="007911B9" w:rsidP="007911B9">
      <w:pPr>
        <w:tabs>
          <w:tab w:val="left" w:pos="0"/>
          <w:tab w:val="left" w:pos="7380"/>
        </w:tabs>
        <w:ind w:firstLine="540"/>
        <w:jc w:val="center"/>
        <w:rPr>
          <w:rFonts w:ascii="TT Hoves Pro" w:hAnsi="TT Hoves Pro"/>
          <w:b/>
          <w:sz w:val="19"/>
          <w:szCs w:val="19"/>
        </w:rPr>
      </w:pPr>
      <w:r w:rsidRPr="0039661F">
        <w:rPr>
          <w:rFonts w:ascii="TT Hoves Pro" w:hAnsi="TT Hoves Pro"/>
          <w:b/>
          <w:sz w:val="19"/>
          <w:szCs w:val="19"/>
        </w:rPr>
        <w:t>6.ФОРС-МАЖОР</w:t>
      </w:r>
    </w:p>
    <w:p w14:paraId="65824D8F" w14:textId="77777777" w:rsidR="007911B9" w:rsidRPr="0039661F" w:rsidRDefault="007911B9" w:rsidP="007911B9">
      <w:pPr>
        <w:tabs>
          <w:tab w:val="left" w:pos="0"/>
          <w:tab w:val="left" w:pos="7380"/>
        </w:tabs>
        <w:ind w:firstLine="540"/>
        <w:jc w:val="both"/>
        <w:rPr>
          <w:rFonts w:ascii="TT Hoves Pro" w:hAnsi="TT Hoves Pro"/>
          <w:sz w:val="19"/>
          <w:szCs w:val="19"/>
        </w:rPr>
      </w:pPr>
      <w:r w:rsidRPr="0039661F">
        <w:rPr>
          <w:rFonts w:ascii="TT Hoves Pro" w:hAnsi="TT Hoves Pro"/>
          <w:sz w:val="19"/>
          <w:szCs w:val="19"/>
        </w:rPr>
        <w:t xml:space="preserve">6.1. Стороны не отвечают за неисполнение или ненадлежащее исполнение обязательств по настоящему Договору, если это неисполнение явилось следствием действия обстоятельств непреодолимой силы (наводнение, пожар, землетрясение, военные действия, забастовки, общественные беспорядки), которые сторона не могла предвидеть и предотвратить в разумные сроки. </w:t>
      </w:r>
    </w:p>
    <w:p w14:paraId="52E65638" w14:textId="77777777" w:rsidR="007911B9" w:rsidRPr="0039661F" w:rsidRDefault="007911B9" w:rsidP="007911B9">
      <w:pPr>
        <w:tabs>
          <w:tab w:val="left" w:pos="0"/>
          <w:tab w:val="left" w:pos="7380"/>
        </w:tabs>
        <w:ind w:firstLine="540"/>
        <w:jc w:val="both"/>
        <w:rPr>
          <w:rFonts w:ascii="TT Hoves Pro" w:hAnsi="TT Hoves Pro"/>
          <w:sz w:val="19"/>
          <w:szCs w:val="19"/>
        </w:rPr>
      </w:pPr>
      <w:r w:rsidRPr="0039661F">
        <w:rPr>
          <w:rFonts w:ascii="TT Hoves Pro" w:hAnsi="TT Hoves Pro"/>
          <w:sz w:val="19"/>
          <w:szCs w:val="19"/>
        </w:rPr>
        <w:t>6.2. В случаях наступления обстоятельств, предусмотренных настоящим пунктом, срок выполнения стороной обязательств увеличивается на период времени, в течение которого действуют эти обстоятельства и их последствия.</w:t>
      </w:r>
    </w:p>
    <w:p w14:paraId="69867211" w14:textId="77777777" w:rsidR="007911B9" w:rsidRPr="0039661F" w:rsidRDefault="007911B9" w:rsidP="007911B9">
      <w:pPr>
        <w:tabs>
          <w:tab w:val="left" w:pos="0"/>
          <w:tab w:val="left" w:pos="7380"/>
        </w:tabs>
        <w:ind w:firstLine="540"/>
        <w:rPr>
          <w:rFonts w:ascii="TT Hoves Pro" w:hAnsi="TT Hoves Pro"/>
          <w:b/>
          <w:sz w:val="19"/>
          <w:szCs w:val="19"/>
        </w:rPr>
      </w:pPr>
    </w:p>
    <w:p w14:paraId="65D2DA34" w14:textId="77777777" w:rsidR="007911B9" w:rsidRPr="0039661F" w:rsidRDefault="007911B9" w:rsidP="007911B9">
      <w:pPr>
        <w:tabs>
          <w:tab w:val="left" w:pos="0"/>
          <w:tab w:val="left" w:pos="7380"/>
        </w:tabs>
        <w:ind w:firstLine="540"/>
        <w:jc w:val="center"/>
        <w:rPr>
          <w:rFonts w:ascii="TT Hoves Pro" w:hAnsi="TT Hoves Pro"/>
          <w:b/>
          <w:sz w:val="19"/>
          <w:szCs w:val="19"/>
        </w:rPr>
      </w:pPr>
      <w:r w:rsidRPr="0039661F">
        <w:rPr>
          <w:rFonts w:ascii="TT Hoves Pro" w:hAnsi="TT Hoves Pro"/>
          <w:b/>
          <w:sz w:val="19"/>
          <w:szCs w:val="19"/>
        </w:rPr>
        <w:t>7. ПОРЯДОК РАСТОРЖЕНИЯ И ИЗМЕНЕНИЯ ДОГОВОРА</w:t>
      </w:r>
    </w:p>
    <w:p w14:paraId="6509E989" w14:textId="77777777" w:rsidR="007911B9" w:rsidRPr="0039661F" w:rsidRDefault="007911B9" w:rsidP="007911B9">
      <w:pPr>
        <w:tabs>
          <w:tab w:val="left" w:pos="0"/>
          <w:tab w:val="left" w:pos="7380"/>
        </w:tabs>
        <w:ind w:firstLine="540"/>
        <w:jc w:val="both"/>
        <w:rPr>
          <w:rFonts w:ascii="TT Hoves Pro" w:hAnsi="TT Hoves Pro"/>
          <w:sz w:val="19"/>
          <w:szCs w:val="19"/>
        </w:rPr>
      </w:pPr>
      <w:r w:rsidRPr="0039661F">
        <w:rPr>
          <w:rFonts w:ascii="TT Hoves Pro" w:hAnsi="TT Hoves Pro"/>
          <w:sz w:val="19"/>
          <w:szCs w:val="19"/>
        </w:rPr>
        <w:t>7.1. Расторжение настоящего Договора осуществляется на основаниях, в порядке и по процедуре, предусмотренной Федеральным законом РФ № 214-ФЗ от 30.12.2004 года «Об участии в долевом строительстве многоквартирных домов и иных объектов недвижимости».</w:t>
      </w:r>
    </w:p>
    <w:p w14:paraId="48511525" w14:textId="77777777" w:rsidR="007911B9" w:rsidRPr="0039661F" w:rsidRDefault="007911B9" w:rsidP="007911B9">
      <w:pPr>
        <w:tabs>
          <w:tab w:val="left" w:pos="0"/>
          <w:tab w:val="left" w:pos="7380"/>
        </w:tabs>
        <w:ind w:firstLine="540"/>
        <w:jc w:val="both"/>
        <w:rPr>
          <w:rFonts w:ascii="TT Hoves Pro" w:hAnsi="TT Hoves Pro"/>
          <w:sz w:val="19"/>
          <w:szCs w:val="19"/>
        </w:rPr>
      </w:pPr>
      <w:r w:rsidRPr="0039661F">
        <w:rPr>
          <w:rFonts w:ascii="TT Hoves Pro" w:hAnsi="TT Hoves Pro"/>
          <w:sz w:val="19"/>
          <w:szCs w:val="19"/>
        </w:rPr>
        <w:t>Возврат участнику долевого строительства денежных средств, уплаченных в счет цены договора, осуществляется безналичным переводом по банковским реквизитам указанным в п. 11 настоящего договора.</w:t>
      </w:r>
    </w:p>
    <w:p w14:paraId="69A50741" w14:textId="77777777" w:rsidR="007911B9" w:rsidRPr="0039661F" w:rsidRDefault="007911B9" w:rsidP="007911B9">
      <w:pPr>
        <w:tabs>
          <w:tab w:val="left" w:pos="0"/>
          <w:tab w:val="left" w:pos="7380"/>
        </w:tabs>
        <w:ind w:firstLine="540"/>
        <w:jc w:val="both"/>
        <w:rPr>
          <w:rFonts w:ascii="TT Hoves Pro" w:hAnsi="TT Hoves Pro"/>
          <w:spacing w:val="-2"/>
          <w:sz w:val="19"/>
          <w:szCs w:val="19"/>
        </w:rPr>
      </w:pPr>
      <w:r w:rsidRPr="0039661F">
        <w:rPr>
          <w:rFonts w:ascii="TT Hoves Pro" w:hAnsi="TT Hoves Pro"/>
          <w:sz w:val="19"/>
          <w:szCs w:val="19"/>
        </w:rPr>
        <w:t>7.2. В случаях, предусмотренных применимым законодательством и настоящим Договором, Сторона Договора вправе требовать внесения изменения в настоящий Договор, в том числе в судебном порядке.</w:t>
      </w:r>
    </w:p>
    <w:p w14:paraId="7B142825" w14:textId="77777777" w:rsidR="007911B9" w:rsidRPr="0039661F" w:rsidRDefault="007911B9" w:rsidP="007911B9">
      <w:pPr>
        <w:tabs>
          <w:tab w:val="left" w:pos="0"/>
          <w:tab w:val="left" w:pos="7380"/>
        </w:tabs>
        <w:ind w:firstLine="540"/>
        <w:rPr>
          <w:rFonts w:ascii="TT Hoves Pro" w:hAnsi="TT Hoves Pro"/>
          <w:b/>
          <w:sz w:val="19"/>
          <w:szCs w:val="19"/>
        </w:rPr>
      </w:pPr>
    </w:p>
    <w:p w14:paraId="4F5503FC" w14:textId="77777777" w:rsidR="007911B9" w:rsidRPr="0039661F" w:rsidRDefault="007911B9" w:rsidP="007911B9">
      <w:pPr>
        <w:tabs>
          <w:tab w:val="left" w:pos="0"/>
          <w:tab w:val="left" w:pos="7380"/>
        </w:tabs>
        <w:ind w:firstLine="540"/>
        <w:jc w:val="center"/>
        <w:rPr>
          <w:rFonts w:ascii="TT Hoves Pro" w:hAnsi="TT Hoves Pro"/>
          <w:sz w:val="19"/>
          <w:szCs w:val="19"/>
        </w:rPr>
      </w:pPr>
      <w:r w:rsidRPr="0039661F">
        <w:rPr>
          <w:rFonts w:ascii="TT Hoves Pro" w:hAnsi="TT Hoves Pro"/>
          <w:b/>
          <w:sz w:val="19"/>
          <w:szCs w:val="19"/>
        </w:rPr>
        <w:t>8.ОСОБЫЕ УСЛОВИЯ</w:t>
      </w:r>
    </w:p>
    <w:p w14:paraId="0B86ADCC" w14:textId="77777777" w:rsidR="007911B9" w:rsidRPr="0039661F" w:rsidRDefault="007911B9" w:rsidP="007911B9">
      <w:pPr>
        <w:ind w:right="-104" w:firstLine="540"/>
        <w:jc w:val="both"/>
        <w:rPr>
          <w:rFonts w:ascii="TT Hoves Pro" w:hAnsi="TT Hoves Pro"/>
          <w:sz w:val="19"/>
          <w:szCs w:val="19"/>
        </w:rPr>
      </w:pPr>
      <w:r w:rsidRPr="0039661F">
        <w:rPr>
          <w:rFonts w:ascii="TT Hoves Pro" w:hAnsi="TT Hoves Pro"/>
          <w:sz w:val="19"/>
          <w:szCs w:val="19"/>
        </w:rPr>
        <w:t>8.1. Участник долевого строительства перед подписанием настоящего Договора ознакомился с проектной документацией на Объект в целом и на приобретаемую Квартиру в частности. С техническими и иными характеристиками Объекта и Квартиры согласен.</w:t>
      </w:r>
    </w:p>
    <w:p w14:paraId="48C61704" w14:textId="77777777" w:rsidR="007911B9" w:rsidRPr="0039661F" w:rsidRDefault="007911B9" w:rsidP="007911B9">
      <w:pPr>
        <w:ind w:right="74" w:firstLine="539"/>
        <w:jc w:val="both"/>
        <w:rPr>
          <w:rFonts w:ascii="TT Hoves Pro" w:hAnsi="TT Hoves Pro"/>
          <w:sz w:val="19"/>
          <w:szCs w:val="19"/>
        </w:rPr>
      </w:pPr>
      <w:r w:rsidRPr="0039661F">
        <w:rPr>
          <w:rFonts w:ascii="TT Hoves Pro" w:hAnsi="TT Hoves Pro"/>
          <w:sz w:val="19"/>
          <w:szCs w:val="19"/>
        </w:rPr>
        <w:t xml:space="preserve">8.2. Заключая настоящий Договор, стороны под «общей площадью Квартиры с холодными помещениями» понимают: общая полезная площадь всех помещений, включая комнаты, кухню, коридоры, санузел, подсобные помещения, плюс площадь лоджий с понижающим коэффициентом 0,5 и (или) площадь балконов с понижающим </w:t>
      </w:r>
      <w:r w:rsidRPr="0039661F">
        <w:rPr>
          <w:rFonts w:ascii="TT Hoves Pro" w:hAnsi="TT Hoves Pro"/>
          <w:sz w:val="19"/>
          <w:szCs w:val="19"/>
        </w:rPr>
        <w:lastRenderedPageBreak/>
        <w:t>коэффициентом 0,3. Стороны не считают нарушением данного Договора отклонение фактической площади Квартиры от проектной в пределах 5%. Отклонение фактической площади Квартиры в больших пределах является основанием для расторжения договора в судебном порядке по основаниям п. 2 ч. 1.1 ст. 9 ФЗ № 214 от 30.12.2004 г.</w:t>
      </w:r>
    </w:p>
    <w:p w14:paraId="726DDF39" w14:textId="77777777" w:rsidR="007911B9" w:rsidRPr="0039661F" w:rsidRDefault="007911B9" w:rsidP="007911B9">
      <w:pPr>
        <w:ind w:right="74" w:firstLine="539"/>
        <w:jc w:val="both"/>
        <w:rPr>
          <w:rFonts w:ascii="TT Hoves Pro" w:hAnsi="TT Hoves Pro"/>
          <w:sz w:val="19"/>
          <w:szCs w:val="19"/>
        </w:rPr>
      </w:pPr>
      <w:r w:rsidRPr="0039661F">
        <w:rPr>
          <w:rFonts w:ascii="TT Hoves Pro" w:hAnsi="TT Hoves Pro"/>
          <w:sz w:val="19"/>
          <w:szCs w:val="19"/>
        </w:rPr>
        <w:t xml:space="preserve">Участник долевого строительства осведомлен и согласен с тем, что Квартира, права на которую приобретаются им по настоящему Договору, включены в единый комплекс недвижимого имущества, указанного в пункте 1.1 </w:t>
      </w:r>
      <w:proofErr w:type="gramStart"/>
      <w:r w:rsidRPr="0039661F">
        <w:rPr>
          <w:rFonts w:ascii="TT Hoves Pro" w:hAnsi="TT Hoves Pro"/>
          <w:sz w:val="19"/>
          <w:szCs w:val="19"/>
        </w:rPr>
        <w:t>настоящего Договора</w:t>
      </w:r>
      <w:proofErr w:type="gramEnd"/>
      <w:r w:rsidRPr="0039661F">
        <w:rPr>
          <w:rFonts w:ascii="TT Hoves Pro" w:hAnsi="TT Hoves Pro"/>
          <w:sz w:val="19"/>
          <w:szCs w:val="19"/>
        </w:rPr>
        <w:t xml:space="preserve"> и обязуется не препятствовать строительству и эксплуатации по завершению строительства всех объектов этого комплекса, в том числе установки металлоконструкции (элемента светового решения фасада здания) с логотипом – символом Застройщика. </w:t>
      </w:r>
    </w:p>
    <w:p w14:paraId="7A77600C" w14:textId="21B5C73C" w:rsidR="007911B9" w:rsidRPr="0039661F" w:rsidRDefault="007911B9" w:rsidP="0039661F">
      <w:pPr>
        <w:ind w:right="76" w:firstLine="540"/>
        <w:jc w:val="both"/>
        <w:rPr>
          <w:rFonts w:ascii="TT Hoves Pro" w:hAnsi="TT Hoves Pro"/>
          <w:sz w:val="19"/>
          <w:szCs w:val="19"/>
        </w:rPr>
      </w:pPr>
      <w:r w:rsidRPr="0039661F">
        <w:rPr>
          <w:rFonts w:ascii="TT Hoves Pro" w:hAnsi="TT Hoves Pro"/>
          <w:sz w:val="19"/>
          <w:szCs w:val="19"/>
        </w:rPr>
        <w:t xml:space="preserve">8.3. Отделочные и специальные работы в Квартире, подлежащей передаче в собственность Участнику долевого строительства, Застройщиком не производятся. Отделочные и специальные работы в своей Квартире осуществляет Участник долевого строительства за свой счет. </w:t>
      </w:r>
    </w:p>
    <w:p w14:paraId="50ACA8F7" w14:textId="77777777" w:rsidR="007911B9" w:rsidRPr="0039661F" w:rsidRDefault="007911B9" w:rsidP="007911B9">
      <w:pPr>
        <w:ind w:firstLine="540"/>
        <w:jc w:val="both"/>
        <w:rPr>
          <w:rFonts w:ascii="TT Hoves Pro" w:hAnsi="TT Hoves Pro"/>
          <w:sz w:val="19"/>
          <w:szCs w:val="19"/>
        </w:rPr>
      </w:pPr>
      <w:r w:rsidRPr="0039661F">
        <w:rPr>
          <w:rFonts w:ascii="TT Hoves Pro" w:hAnsi="TT Hoves Pro"/>
          <w:sz w:val="19"/>
          <w:szCs w:val="19"/>
        </w:rPr>
        <w:t xml:space="preserve">8.4. Участник долевого строительства обязуется, при производстве ремонтно-отделочных работ, не причинять вреда общему имуществу (лестничные клетки, холлы, лифты, подвальное помещение, клумбы, дорожное покрытие и др.), вывозить строительный мусор в специальных мешках самостоятельно. </w:t>
      </w:r>
    </w:p>
    <w:p w14:paraId="0ADAE845" w14:textId="77777777" w:rsidR="007911B9" w:rsidRPr="0039661F" w:rsidRDefault="007911B9" w:rsidP="007911B9">
      <w:pPr>
        <w:ind w:firstLine="540"/>
        <w:jc w:val="both"/>
        <w:rPr>
          <w:rFonts w:ascii="TT Hoves Pro" w:hAnsi="TT Hoves Pro"/>
          <w:sz w:val="19"/>
          <w:szCs w:val="19"/>
        </w:rPr>
      </w:pPr>
      <w:r w:rsidRPr="0039661F">
        <w:rPr>
          <w:rFonts w:ascii="TT Hoves Pro" w:hAnsi="TT Hoves Pro"/>
          <w:sz w:val="19"/>
          <w:szCs w:val="19"/>
        </w:rPr>
        <w:t>8.5. В целях сохранения единого архитектурного облика Объекта, утвержденного главным архитектором города, Участнику долевого строительства запрещается производство работ по изменению фасада здания.</w:t>
      </w:r>
    </w:p>
    <w:p w14:paraId="0B0D5F0F" w14:textId="77777777" w:rsidR="007911B9" w:rsidRPr="0039661F" w:rsidRDefault="007911B9" w:rsidP="007911B9">
      <w:pPr>
        <w:tabs>
          <w:tab w:val="left" w:pos="0"/>
        </w:tabs>
        <w:ind w:firstLine="540"/>
        <w:jc w:val="both"/>
        <w:rPr>
          <w:rFonts w:ascii="TT Hoves Pro" w:hAnsi="TT Hoves Pro"/>
          <w:sz w:val="19"/>
          <w:szCs w:val="19"/>
          <w:shd w:val="clear" w:color="auto" w:fill="FFFF00"/>
        </w:rPr>
      </w:pPr>
      <w:r w:rsidRPr="0039661F">
        <w:rPr>
          <w:rFonts w:ascii="TT Hoves Pro" w:hAnsi="TT Hoves Pro"/>
          <w:sz w:val="19"/>
          <w:szCs w:val="19"/>
        </w:rPr>
        <w:t>Подписанием настоящего договора Участник долевого строительства соглашается и считается уведомленным о необходимости предварительного согласования с управляющей компаний или иной компетентной организацией места размещения устройств кондиционирования на фасаде здания после подписания акта приема-передачи Квартиры с Застройщиком.</w:t>
      </w:r>
    </w:p>
    <w:p w14:paraId="1B047A93" w14:textId="77777777" w:rsidR="007911B9" w:rsidRPr="0039661F" w:rsidRDefault="007911B9" w:rsidP="007911B9">
      <w:pPr>
        <w:ind w:firstLine="540"/>
        <w:jc w:val="both"/>
        <w:rPr>
          <w:rFonts w:ascii="TT Hoves Pro" w:hAnsi="TT Hoves Pro"/>
          <w:sz w:val="19"/>
          <w:szCs w:val="19"/>
        </w:rPr>
      </w:pPr>
      <w:r w:rsidRPr="0039661F">
        <w:rPr>
          <w:rFonts w:ascii="TT Hoves Pro" w:hAnsi="TT Hoves Pro"/>
          <w:sz w:val="19"/>
          <w:szCs w:val="19"/>
        </w:rPr>
        <w:t>8.6. В процессе осуществления деятельности по созданию Объекта Застройщик при необходимости имеет право изменить проектное решение, график строительства, в том числе и расчетный срок окончания строительства. В случае, если строительство Объекта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информацию и предложение об изменении договора. Изменение предусмотренного Договором срока передачи Застройщиком Квартиры Участнику долевого строительства осуществляется посредством заключения дополнительного соглашения к настоящему Договору.</w:t>
      </w:r>
    </w:p>
    <w:p w14:paraId="15DF0EC1" w14:textId="77777777" w:rsidR="007911B9" w:rsidRPr="0039661F" w:rsidRDefault="007911B9" w:rsidP="007911B9">
      <w:pPr>
        <w:ind w:firstLine="180"/>
        <w:jc w:val="both"/>
        <w:rPr>
          <w:rFonts w:ascii="TT Hoves Pro" w:hAnsi="TT Hoves Pro"/>
          <w:sz w:val="19"/>
          <w:szCs w:val="19"/>
        </w:rPr>
      </w:pPr>
      <w:r w:rsidRPr="0039661F">
        <w:rPr>
          <w:rFonts w:ascii="TT Hoves Pro" w:hAnsi="TT Hoves Pro"/>
          <w:sz w:val="19"/>
          <w:szCs w:val="19"/>
        </w:rPr>
        <w:t xml:space="preserve">       8.7. Оформление права собственности на Квартиру не является предметом настоящего Договора. На оказание указанных услуг Участник долевого строительства может заключить с Застройщиком отдельное соглашение.</w:t>
      </w:r>
    </w:p>
    <w:p w14:paraId="2945C22E" w14:textId="77777777" w:rsidR="007911B9" w:rsidRPr="0039661F" w:rsidRDefault="007911B9" w:rsidP="007911B9">
      <w:pPr>
        <w:ind w:firstLine="540"/>
        <w:jc w:val="both"/>
        <w:rPr>
          <w:rFonts w:ascii="TT Hoves Pro" w:hAnsi="TT Hoves Pro"/>
          <w:sz w:val="19"/>
          <w:szCs w:val="19"/>
        </w:rPr>
      </w:pPr>
      <w:r w:rsidRPr="0039661F">
        <w:rPr>
          <w:rFonts w:ascii="TT Hoves Pro" w:hAnsi="TT Hoves Pro"/>
          <w:sz w:val="19"/>
          <w:szCs w:val="19"/>
        </w:rPr>
        <w:t>8.8. Участник долевого строительства приобретает право на регистрацию права собственности в органах, осуществляющих государственную регистрацию прав на недвижимое имущество и сделок с ним на переданную ему Квартиру только после полной оплаты Цены Договора и подписания сторонами акта приема-передачи или иного документа, подтверждающего передачу Квартиры по настоящему Договору, либо составления акта приема-передачи в одностороннем порядке в случаях, предусмотренных пунктом 2.3.1 настоящего Договора.</w:t>
      </w:r>
    </w:p>
    <w:p w14:paraId="74371DCC" w14:textId="77777777" w:rsidR="007911B9" w:rsidRPr="0039661F" w:rsidRDefault="007911B9" w:rsidP="007911B9">
      <w:pPr>
        <w:ind w:firstLine="540"/>
        <w:jc w:val="both"/>
        <w:rPr>
          <w:rFonts w:ascii="TT Hoves Pro" w:hAnsi="TT Hoves Pro"/>
          <w:sz w:val="19"/>
          <w:szCs w:val="19"/>
        </w:rPr>
      </w:pPr>
      <w:r w:rsidRPr="0039661F">
        <w:rPr>
          <w:rFonts w:ascii="TT Hoves Pro" w:hAnsi="TT Hoves Pro"/>
          <w:sz w:val="19"/>
          <w:szCs w:val="19"/>
        </w:rPr>
        <w:t xml:space="preserve">В случае, если Цена Договора на момент передачи Квартиры Участником долевого строительства будет оплачена последним не в полном объеме, Застройщик имеет право передать в собственность Участнику долевого строительства Квартиру с указанием суммы задолженности, порядке и сроках ее погашения и регистрацией ипотеки в силу закона в пользу Застройщика. </w:t>
      </w:r>
    </w:p>
    <w:p w14:paraId="017F1911" w14:textId="77777777" w:rsidR="007911B9" w:rsidRPr="0039661F" w:rsidRDefault="007911B9" w:rsidP="007911B9">
      <w:pPr>
        <w:ind w:firstLine="540"/>
        <w:jc w:val="both"/>
        <w:rPr>
          <w:rFonts w:ascii="TT Hoves Pro" w:hAnsi="TT Hoves Pro"/>
          <w:sz w:val="19"/>
          <w:szCs w:val="19"/>
        </w:rPr>
      </w:pPr>
      <w:r w:rsidRPr="0039661F">
        <w:rPr>
          <w:rFonts w:ascii="TT Hoves Pro" w:hAnsi="TT Hoves Pro"/>
          <w:sz w:val="19"/>
          <w:szCs w:val="19"/>
        </w:rPr>
        <w:t>8.9. Право владения и пользования Квартирой, а также бремя содержания приобретаемого имущества, возникает у Участника долевого строительства с момента подписания сторонами передаточного акта или иного документа о передаче Квартиры.</w:t>
      </w:r>
    </w:p>
    <w:p w14:paraId="03F161B1" w14:textId="77777777" w:rsidR="007911B9" w:rsidRPr="0039661F" w:rsidRDefault="007911B9" w:rsidP="007911B9">
      <w:pPr>
        <w:ind w:firstLine="540"/>
        <w:jc w:val="both"/>
        <w:rPr>
          <w:rFonts w:ascii="TT Hoves Pro" w:hAnsi="TT Hoves Pro"/>
          <w:sz w:val="19"/>
          <w:szCs w:val="19"/>
        </w:rPr>
      </w:pPr>
      <w:r w:rsidRPr="0039661F">
        <w:rPr>
          <w:rFonts w:ascii="TT Hoves Pro" w:hAnsi="TT Hoves Pro"/>
          <w:sz w:val="19"/>
          <w:szCs w:val="19"/>
        </w:rPr>
        <w:t>8.10. Заключая настоящий Договор, Участник долевого строительства уведомлен и заранее согласен на последующий раздел/выдел земельного участка, предназначенного для строительства Объекта, указанного в п. 1.1. настоящего Договора. А также заранее согласен на возможное объединение земельного участка, предназначенного для строительства Объекта со смежными земельными участками (ст.11.2, ст. 11.6 Земельного кодекса РФ).</w:t>
      </w:r>
    </w:p>
    <w:p w14:paraId="5E3D85D6" w14:textId="77777777" w:rsidR="007911B9" w:rsidRPr="0039661F" w:rsidRDefault="007911B9" w:rsidP="007911B9">
      <w:pPr>
        <w:ind w:firstLine="540"/>
        <w:jc w:val="both"/>
        <w:rPr>
          <w:rFonts w:ascii="TT Hoves Pro" w:hAnsi="TT Hoves Pro"/>
          <w:sz w:val="19"/>
          <w:szCs w:val="19"/>
        </w:rPr>
      </w:pPr>
      <w:r w:rsidRPr="0039661F">
        <w:rPr>
          <w:rFonts w:ascii="TT Hoves Pro" w:hAnsi="TT Hoves Pro"/>
          <w:sz w:val="19"/>
          <w:szCs w:val="19"/>
        </w:rPr>
        <w:t>8.11.  Заключая настоящий Договор, Участник долевого строительства уведомлен и заранее согласен с тем, что Объект, включен в Многоэтажную комплексную жилую застройку и обязуется не препятствовать строительству и эксплуатации по завершению строительства иных многоквартирных домов Многоэтажной комплексной жилой застройки на земельном участке. При разделе/выделе земельного участка под Объектом Участник долевого строительства будет иметь соответствующие права на земельный участок, занятый Объектом и территорией для его благоустройства.</w:t>
      </w:r>
    </w:p>
    <w:p w14:paraId="79445377" w14:textId="77777777" w:rsidR="007911B9" w:rsidRPr="0039661F" w:rsidRDefault="007911B9" w:rsidP="007911B9">
      <w:pPr>
        <w:ind w:right="-104" w:firstLine="540"/>
        <w:jc w:val="both"/>
        <w:rPr>
          <w:rFonts w:ascii="TT Hoves Pro" w:hAnsi="TT Hoves Pro"/>
          <w:sz w:val="19"/>
          <w:szCs w:val="19"/>
        </w:rPr>
      </w:pPr>
      <w:r w:rsidRPr="0039661F">
        <w:rPr>
          <w:rFonts w:ascii="TT Hoves Pro" w:hAnsi="TT Hoves Pro"/>
          <w:sz w:val="19"/>
          <w:szCs w:val="19"/>
        </w:rPr>
        <w:t>8.12. Участник долевого строительства уведомлен, что привлечение денежных средств участников долевого строительства осуществляется посредствам размещения денежных средств участников долевого строительства на счетах эскроу в порядке, предусмотренном статьей 15.4 Федерального закона от 30.12.2004 N 214-</w:t>
      </w:r>
      <w:proofErr w:type="gramStart"/>
      <w:r w:rsidRPr="0039661F">
        <w:rPr>
          <w:rFonts w:ascii="TT Hoves Pro" w:hAnsi="TT Hoves Pro"/>
          <w:sz w:val="19"/>
          <w:szCs w:val="19"/>
        </w:rPr>
        <w:t>ФЗ  "</w:t>
      </w:r>
      <w:proofErr w:type="gramEnd"/>
      <w:r w:rsidRPr="0039661F">
        <w:rPr>
          <w:rFonts w:ascii="TT Hoves Pro" w:hAnsi="TT Hoves Pro"/>
          <w:sz w:val="19"/>
          <w:szCs w:val="19"/>
        </w:rPr>
        <w: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4D42EC53" w14:textId="77777777" w:rsidR="007911B9" w:rsidRPr="0039661F" w:rsidRDefault="007911B9" w:rsidP="007911B9">
      <w:pPr>
        <w:autoSpaceDE w:val="0"/>
        <w:autoSpaceDN w:val="0"/>
        <w:adjustRightInd w:val="0"/>
        <w:ind w:firstLine="567"/>
        <w:jc w:val="both"/>
        <w:rPr>
          <w:rFonts w:ascii="TT Hoves Pro" w:hAnsi="TT Hoves Pro"/>
          <w:sz w:val="19"/>
          <w:szCs w:val="19"/>
        </w:rPr>
      </w:pPr>
      <w:r w:rsidRPr="0039661F">
        <w:rPr>
          <w:rFonts w:ascii="TT Hoves Pro" w:hAnsi="TT Hoves Pro"/>
          <w:sz w:val="19"/>
          <w:szCs w:val="19"/>
        </w:rPr>
        <w:t>Земельный участок, указанный в п. 1.1. настоящего Договора не передаётся в залог Участнику долевого строительства и не считается находящимся в залоге у Участника долевого строительства в качестве обеспечения исполнения обязательств Застройщика по настоящему Договору, в связи с привлечением Застройщиком денежных средств Участника долевого строительства посредством счетов эскроу (п. 1 ст. 13, п. 4. ст. 15.4.  Федерального закона от 30.12.2004 N 214-ФЗ (ред. от 25.12.2018)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1B70FBCE" w14:textId="77777777" w:rsidR="007911B9" w:rsidRPr="0039661F" w:rsidRDefault="007911B9" w:rsidP="007911B9">
      <w:pPr>
        <w:tabs>
          <w:tab w:val="left" w:pos="0"/>
          <w:tab w:val="left" w:pos="7380"/>
        </w:tabs>
        <w:ind w:firstLine="540"/>
        <w:rPr>
          <w:rFonts w:ascii="TT Hoves Pro" w:hAnsi="TT Hoves Pro"/>
          <w:b/>
          <w:sz w:val="19"/>
          <w:szCs w:val="19"/>
        </w:rPr>
      </w:pPr>
    </w:p>
    <w:p w14:paraId="5878C488" w14:textId="77777777" w:rsidR="007911B9" w:rsidRPr="0039661F" w:rsidRDefault="007911B9" w:rsidP="007911B9">
      <w:pPr>
        <w:tabs>
          <w:tab w:val="left" w:pos="0"/>
          <w:tab w:val="left" w:pos="7380"/>
        </w:tabs>
        <w:ind w:firstLine="540"/>
        <w:jc w:val="center"/>
        <w:rPr>
          <w:rFonts w:ascii="TT Hoves Pro" w:hAnsi="TT Hoves Pro"/>
          <w:b/>
          <w:sz w:val="19"/>
          <w:szCs w:val="19"/>
        </w:rPr>
      </w:pPr>
      <w:r w:rsidRPr="0039661F">
        <w:rPr>
          <w:rFonts w:ascii="TT Hoves Pro" w:hAnsi="TT Hoves Pro"/>
          <w:b/>
          <w:sz w:val="19"/>
          <w:szCs w:val="19"/>
        </w:rPr>
        <w:t>9. СРОК ДЕЙСТВИЯ ДОГОВОРА</w:t>
      </w:r>
    </w:p>
    <w:p w14:paraId="2C18862D" w14:textId="77777777" w:rsidR="007911B9" w:rsidRPr="0039661F" w:rsidRDefault="007911B9" w:rsidP="007911B9">
      <w:pPr>
        <w:tabs>
          <w:tab w:val="left" w:pos="0"/>
          <w:tab w:val="left" w:pos="7380"/>
        </w:tabs>
        <w:ind w:firstLine="540"/>
        <w:jc w:val="both"/>
        <w:rPr>
          <w:rFonts w:ascii="TT Hoves Pro" w:hAnsi="TT Hoves Pro"/>
          <w:sz w:val="19"/>
          <w:szCs w:val="19"/>
        </w:rPr>
      </w:pPr>
      <w:r w:rsidRPr="0039661F">
        <w:rPr>
          <w:rFonts w:ascii="TT Hoves Pro" w:hAnsi="TT Hoves Pro"/>
          <w:sz w:val="19"/>
          <w:szCs w:val="19"/>
        </w:rPr>
        <w:t>9.1. Договор подлежит государственной регистрации в</w:t>
      </w:r>
      <w:r w:rsidRPr="0039661F">
        <w:rPr>
          <w:rFonts w:ascii="TT Hoves Pro" w:hAnsi="TT Hoves Pro"/>
          <w:iCs/>
          <w:sz w:val="19"/>
          <w:szCs w:val="19"/>
        </w:rPr>
        <w:t xml:space="preserve"> органе, осуществляющем государственную регистрацию прав на недвижимое имущество и сделок с ним</w:t>
      </w:r>
      <w:r w:rsidRPr="0039661F">
        <w:rPr>
          <w:rFonts w:ascii="TT Hoves Pro" w:hAnsi="TT Hoves Pro"/>
          <w:sz w:val="19"/>
          <w:szCs w:val="19"/>
        </w:rPr>
        <w:t xml:space="preserve">, вступает в силу с момента его регистрации и действует до полного исполнения сторонами всех принятых на себя обязательств.  </w:t>
      </w:r>
    </w:p>
    <w:p w14:paraId="43E02DFC" w14:textId="77777777" w:rsidR="007911B9" w:rsidRPr="0039661F" w:rsidRDefault="007911B9" w:rsidP="007911B9">
      <w:pPr>
        <w:tabs>
          <w:tab w:val="left" w:pos="0"/>
          <w:tab w:val="left" w:leader="underscore" w:pos="3970"/>
          <w:tab w:val="left" w:pos="7380"/>
        </w:tabs>
        <w:ind w:firstLine="540"/>
        <w:jc w:val="both"/>
        <w:rPr>
          <w:rFonts w:ascii="TT Hoves Pro" w:hAnsi="TT Hoves Pro"/>
          <w:sz w:val="19"/>
          <w:szCs w:val="19"/>
        </w:rPr>
      </w:pPr>
      <w:r w:rsidRPr="0039661F">
        <w:rPr>
          <w:rFonts w:ascii="TT Hoves Pro" w:hAnsi="TT Hoves Pro"/>
          <w:sz w:val="19"/>
          <w:szCs w:val="19"/>
        </w:rPr>
        <w:lastRenderedPageBreak/>
        <w:t>Настоящим стороны пришли к соглашению, что государственная регистрация Договора будет осуществлена силами Застройщика, для чего Участник долевого строительства предоставляет Застройщику необходимый пакет документов, установленный Законодательством Российской Федерации, в том числе нотариальную доверенность на представление интересов Участника долевого строительства в регистрирующих органах.</w:t>
      </w:r>
    </w:p>
    <w:p w14:paraId="0A50FAE3" w14:textId="77777777" w:rsidR="007911B9" w:rsidRPr="0039661F" w:rsidRDefault="007911B9" w:rsidP="007911B9">
      <w:pPr>
        <w:tabs>
          <w:tab w:val="left" w:pos="0"/>
          <w:tab w:val="left" w:pos="7380"/>
        </w:tabs>
        <w:ind w:firstLine="540"/>
        <w:jc w:val="both"/>
        <w:rPr>
          <w:rFonts w:ascii="TT Hoves Pro" w:hAnsi="TT Hoves Pro"/>
          <w:sz w:val="19"/>
          <w:szCs w:val="19"/>
        </w:rPr>
      </w:pPr>
      <w:r w:rsidRPr="0039661F">
        <w:rPr>
          <w:rFonts w:ascii="TT Hoves Pro" w:hAnsi="TT Hoves Pro"/>
          <w:sz w:val="19"/>
          <w:szCs w:val="19"/>
        </w:rPr>
        <w:t>9.2. Обязательства Застройщика считаются исполненными с момента подписания Сторонами акта приема-передачи или иного документа о передаче Квартиры или составления Застройщиком одностороннего акта или иного документа о передаче Квартиры в соответствии с п.2.3.1. настоящего Договора.</w:t>
      </w:r>
    </w:p>
    <w:p w14:paraId="5FB57DE0" w14:textId="77777777" w:rsidR="007911B9" w:rsidRPr="0039661F" w:rsidRDefault="007911B9" w:rsidP="007911B9">
      <w:pPr>
        <w:tabs>
          <w:tab w:val="left" w:pos="0"/>
          <w:tab w:val="left" w:pos="7380"/>
        </w:tabs>
        <w:ind w:firstLine="540"/>
        <w:jc w:val="both"/>
        <w:rPr>
          <w:rFonts w:ascii="TT Hoves Pro" w:hAnsi="TT Hoves Pro"/>
          <w:sz w:val="19"/>
          <w:szCs w:val="19"/>
        </w:rPr>
      </w:pPr>
      <w:r w:rsidRPr="0039661F">
        <w:rPr>
          <w:rFonts w:ascii="TT Hoves Pro" w:hAnsi="TT Hoves Pro"/>
          <w:sz w:val="19"/>
          <w:szCs w:val="19"/>
        </w:rPr>
        <w:t>9.3. Обязательства Участника долевого строительства считаются исполненными с момента уплаты в полном объеме денежных средств в соответствии с Договором и подписания сторонами акта приема-передачи или иного документа о передаче Квартиры, либо составления акта приема-передачи в одностороннем порядке в случаях, предусмотренных пунктом 2.3.1 настоящего Договора.</w:t>
      </w:r>
    </w:p>
    <w:p w14:paraId="50AAE90B" w14:textId="77777777" w:rsidR="007911B9" w:rsidRPr="0039661F" w:rsidRDefault="007911B9" w:rsidP="007911B9">
      <w:pPr>
        <w:tabs>
          <w:tab w:val="left" w:pos="0"/>
          <w:tab w:val="left" w:pos="7380"/>
        </w:tabs>
        <w:ind w:firstLine="540"/>
        <w:jc w:val="both"/>
        <w:rPr>
          <w:rFonts w:ascii="TT Hoves Pro" w:hAnsi="TT Hoves Pro"/>
          <w:b/>
          <w:sz w:val="19"/>
          <w:szCs w:val="19"/>
        </w:rPr>
      </w:pPr>
    </w:p>
    <w:p w14:paraId="47BB2FB3" w14:textId="77777777" w:rsidR="007911B9" w:rsidRPr="0039661F" w:rsidRDefault="007911B9" w:rsidP="007911B9">
      <w:pPr>
        <w:tabs>
          <w:tab w:val="left" w:pos="0"/>
          <w:tab w:val="left" w:pos="7380"/>
        </w:tabs>
        <w:ind w:firstLine="540"/>
        <w:jc w:val="center"/>
        <w:rPr>
          <w:rFonts w:ascii="TT Hoves Pro" w:hAnsi="TT Hoves Pro"/>
          <w:b/>
          <w:sz w:val="19"/>
          <w:szCs w:val="19"/>
        </w:rPr>
      </w:pPr>
      <w:r w:rsidRPr="0039661F">
        <w:rPr>
          <w:rFonts w:ascii="TT Hoves Pro" w:hAnsi="TT Hoves Pro"/>
          <w:b/>
          <w:sz w:val="19"/>
          <w:szCs w:val="19"/>
        </w:rPr>
        <w:t>10. ЗАКЛЮЧИТЕЛЬНЫЕ ПОЛОЖЕНИЯ</w:t>
      </w:r>
    </w:p>
    <w:p w14:paraId="7321C4A9" w14:textId="77777777" w:rsidR="007911B9" w:rsidRPr="0039661F" w:rsidRDefault="007911B9" w:rsidP="007911B9">
      <w:pPr>
        <w:tabs>
          <w:tab w:val="left" w:pos="0"/>
          <w:tab w:val="left" w:pos="7380"/>
        </w:tabs>
        <w:ind w:firstLine="540"/>
        <w:jc w:val="both"/>
        <w:rPr>
          <w:rFonts w:ascii="TT Hoves Pro" w:hAnsi="TT Hoves Pro"/>
          <w:sz w:val="19"/>
          <w:szCs w:val="19"/>
        </w:rPr>
      </w:pPr>
      <w:r w:rsidRPr="0039661F">
        <w:rPr>
          <w:rFonts w:ascii="TT Hoves Pro" w:hAnsi="TT Hoves Pro"/>
          <w:sz w:val="19"/>
          <w:szCs w:val="19"/>
        </w:rPr>
        <w:t>10.1.  Стороны в своей деятельности руководствуются Федеральным законом РФ № 214-ФЗ от 30.12.2004 года «Об участии в долевом строительстве многоквартирных домов и иных объектов недвижимости» и другими нормативно-правовыми актами Российской Федерации.</w:t>
      </w:r>
    </w:p>
    <w:p w14:paraId="7182710A" w14:textId="77777777" w:rsidR="007911B9" w:rsidRPr="0039661F" w:rsidRDefault="007911B9" w:rsidP="007911B9">
      <w:pPr>
        <w:tabs>
          <w:tab w:val="left" w:pos="0"/>
          <w:tab w:val="left" w:pos="7380"/>
        </w:tabs>
        <w:ind w:firstLine="540"/>
        <w:jc w:val="both"/>
        <w:rPr>
          <w:rFonts w:ascii="TT Hoves Pro" w:hAnsi="TT Hoves Pro"/>
          <w:sz w:val="19"/>
          <w:szCs w:val="19"/>
        </w:rPr>
      </w:pPr>
      <w:r w:rsidRPr="0039661F">
        <w:rPr>
          <w:rFonts w:ascii="TT Hoves Pro" w:hAnsi="TT Hoves Pro"/>
          <w:sz w:val="19"/>
          <w:szCs w:val="19"/>
        </w:rPr>
        <w:t>10.2.  Все уведомления, касающиеся исполнения настоящего договора, стороны направляют друг другу заказным письмом с уведомлением о вручении либо «электронным письмом» по адресам, указанным в настоящем договоре. Электронное уведомление считается полученным стороной на следующий день после отправки электронного письма. Выбор способа отправки корреспонденции лежит на стороне, направляющей письма и уведомления.</w:t>
      </w:r>
    </w:p>
    <w:p w14:paraId="34379155" w14:textId="77777777" w:rsidR="007911B9" w:rsidRPr="0039661F" w:rsidRDefault="007911B9" w:rsidP="007911B9">
      <w:pPr>
        <w:tabs>
          <w:tab w:val="left" w:pos="0"/>
          <w:tab w:val="left" w:pos="7380"/>
        </w:tabs>
        <w:ind w:firstLine="540"/>
        <w:jc w:val="both"/>
        <w:rPr>
          <w:rFonts w:ascii="TT Hoves Pro" w:hAnsi="TT Hoves Pro"/>
          <w:sz w:val="19"/>
          <w:szCs w:val="19"/>
        </w:rPr>
      </w:pPr>
      <w:r w:rsidRPr="0039661F">
        <w:rPr>
          <w:rFonts w:ascii="TT Hoves Pro" w:hAnsi="TT Hoves Pro"/>
          <w:sz w:val="19"/>
          <w:szCs w:val="19"/>
        </w:rPr>
        <w:t>10.3.  Вносимые изменения и дополнения к настоящему Договору оформляются дополнительным соглашением. Такое соглашение подлежит обязательной государственной регистрации в органе, осуществляющем государственную регистрацию прав на недвижимое имущество и сделок с ним. Стороны вправе установить в отдельном соглашении предусмотренные ГК РФ дополнительные способы обеспечения исполнения обязательств по договору.</w:t>
      </w:r>
    </w:p>
    <w:p w14:paraId="52CF37BB" w14:textId="77777777" w:rsidR="007911B9" w:rsidRPr="0039661F" w:rsidRDefault="007911B9" w:rsidP="007911B9">
      <w:pPr>
        <w:tabs>
          <w:tab w:val="left" w:pos="0"/>
          <w:tab w:val="left" w:pos="7380"/>
        </w:tabs>
        <w:ind w:firstLine="540"/>
        <w:jc w:val="both"/>
        <w:rPr>
          <w:rFonts w:ascii="TT Hoves Pro" w:hAnsi="TT Hoves Pro"/>
          <w:sz w:val="19"/>
          <w:szCs w:val="19"/>
        </w:rPr>
      </w:pPr>
      <w:r w:rsidRPr="0039661F">
        <w:rPr>
          <w:rFonts w:ascii="TT Hoves Pro" w:hAnsi="TT Hoves Pro"/>
          <w:sz w:val="19"/>
          <w:szCs w:val="19"/>
        </w:rPr>
        <w:t xml:space="preserve">10.4.  </w:t>
      </w:r>
      <w:r w:rsidRPr="0039661F">
        <w:rPr>
          <w:rFonts w:ascii="TT Hoves Pro" w:hAnsi="TT Hoves Pro" w:hint="eastAsia"/>
          <w:sz w:val="19"/>
          <w:szCs w:val="19"/>
        </w:rPr>
        <w:t>Обработка</w:t>
      </w:r>
      <w:r w:rsidRPr="0039661F">
        <w:rPr>
          <w:rFonts w:ascii="TT Hoves Pro" w:hAnsi="TT Hoves Pro"/>
          <w:sz w:val="19"/>
          <w:szCs w:val="19"/>
        </w:rPr>
        <w:t xml:space="preserve"> </w:t>
      </w:r>
      <w:r w:rsidRPr="0039661F">
        <w:rPr>
          <w:rFonts w:ascii="TT Hoves Pro" w:hAnsi="TT Hoves Pro" w:hint="eastAsia"/>
          <w:sz w:val="19"/>
          <w:szCs w:val="19"/>
        </w:rPr>
        <w:t>персональных</w:t>
      </w:r>
      <w:r w:rsidRPr="0039661F">
        <w:rPr>
          <w:rFonts w:ascii="TT Hoves Pro" w:hAnsi="TT Hoves Pro"/>
          <w:sz w:val="19"/>
          <w:szCs w:val="19"/>
        </w:rPr>
        <w:t xml:space="preserve"> </w:t>
      </w:r>
      <w:r w:rsidRPr="0039661F">
        <w:rPr>
          <w:rFonts w:ascii="TT Hoves Pro" w:hAnsi="TT Hoves Pro" w:hint="eastAsia"/>
          <w:sz w:val="19"/>
          <w:szCs w:val="19"/>
        </w:rPr>
        <w:t>данных</w:t>
      </w:r>
      <w:r w:rsidRPr="0039661F">
        <w:rPr>
          <w:rFonts w:ascii="TT Hoves Pro" w:hAnsi="TT Hoves Pro"/>
          <w:sz w:val="19"/>
          <w:szCs w:val="19"/>
        </w:rPr>
        <w:t xml:space="preserve"> </w:t>
      </w:r>
      <w:r w:rsidRPr="0039661F">
        <w:rPr>
          <w:rFonts w:ascii="TT Hoves Pro" w:hAnsi="TT Hoves Pro" w:hint="eastAsia"/>
          <w:sz w:val="19"/>
          <w:szCs w:val="19"/>
        </w:rPr>
        <w:t>Участника</w:t>
      </w:r>
      <w:r w:rsidRPr="0039661F">
        <w:rPr>
          <w:rFonts w:ascii="TT Hoves Pro" w:hAnsi="TT Hoves Pro"/>
          <w:sz w:val="19"/>
          <w:szCs w:val="19"/>
        </w:rPr>
        <w:t xml:space="preserve"> </w:t>
      </w:r>
      <w:r w:rsidRPr="0039661F">
        <w:rPr>
          <w:rFonts w:ascii="TT Hoves Pro" w:hAnsi="TT Hoves Pro" w:hint="eastAsia"/>
          <w:sz w:val="19"/>
          <w:szCs w:val="19"/>
        </w:rPr>
        <w:t>осуществляется</w:t>
      </w:r>
      <w:r w:rsidRPr="0039661F">
        <w:rPr>
          <w:rFonts w:ascii="TT Hoves Pro" w:hAnsi="TT Hoves Pro"/>
          <w:sz w:val="19"/>
          <w:szCs w:val="19"/>
        </w:rPr>
        <w:t xml:space="preserve"> </w:t>
      </w:r>
      <w:r w:rsidRPr="0039661F">
        <w:rPr>
          <w:rFonts w:ascii="TT Hoves Pro" w:hAnsi="TT Hoves Pro" w:hint="eastAsia"/>
          <w:sz w:val="19"/>
          <w:szCs w:val="19"/>
        </w:rPr>
        <w:t>Застройщиком</w:t>
      </w:r>
      <w:r w:rsidRPr="0039661F">
        <w:rPr>
          <w:rFonts w:ascii="TT Hoves Pro" w:hAnsi="TT Hoves Pro"/>
          <w:sz w:val="19"/>
          <w:szCs w:val="19"/>
        </w:rPr>
        <w:t xml:space="preserve"> </w:t>
      </w:r>
      <w:r w:rsidRPr="0039661F">
        <w:rPr>
          <w:rFonts w:ascii="TT Hoves Pro" w:hAnsi="TT Hoves Pro" w:hint="eastAsia"/>
          <w:sz w:val="19"/>
          <w:szCs w:val="19"/>
        </w:rPr>
        <w:t>как</w:t>
      </w:r>
      <w:r w:rsidRPr="0039661F">
        <w:rPr>
          <w:rFonts w:ascii="TT Hoves Pro" w:hAnsi="TT Hoves Pro"/>
          <w:sz w:val="19"/>
          <w:szCs w:val="19"/>
        </w:rPr>
        <w:t xml:space="preserve"> </w:t>
      </w:r>
      <w:r w:rsidRPr="0039661F">
        <w:rPr>
          <w:rFonts w:ascii="TT Hoves Pro" w:hAnsi="TT Hoves Pro" w:hint="eastAsia"/>
          <w:sz w:val="19"/>
          <w:szCs w:val="19"/>
        </w:rPr>
        <w:t>оператором</w:t>
      </w:r>
      <w:r w:rsidRPr="0039661F">
        <w:rPr>
          <w:rFonts w:ascii="TT Hoves Pro" w:hAnsi="TT Hoves Pro"/>
          <w:sz w:val="19"/>
          <w:szCs w:val="19"/>
        </w:rPr>
        <w:t xml:space="preserve"> </w:t>
      </w:r>
      <w:r w:rsidRPr="0039661F">
        <w:rPr>
          <w:rFonts w:ascii="TT Hoves Pro" w:hAnsi="TT Hoves Pro" w:hint="eastAsia"/>
          <w:sz w:val="19"/>
          <w:szCs w:val="19"/>
        </w:rPr>
        <w:t>персональных</w:t>
      </w:r>
      <w:r w:rsidRPr="0039661F">
        <w:rPr>
          <w:rFonts w:ascii="TT Hoves Pro" w:hAnsi="TT Hoves Pro"/>
          <w:sz w:val="19"/>
          <w:szCs w:val="19"/>
        </w:rPr>
        <w:t xml:space="preserve"> </w:t>
      </w:r>
      <w:r w:rsidRPr="0039661F">
        <w:rPr>
          <w:rFonts w:ascii="TT Hoves Pro" w:hAnsi="TT Hoves Pro" w:hint="eastAsia"/>
          <w:sz w:val="19"/>
          <w:szCs w:val="19"/>
        </w:rPr>
        <w:t>данных</w:t>
      </w:r>
      <w:r w:rsidRPr="0039661F">
        <w:rPr>
          <w:rFonts w:ascii="TT Hoves Pro" w:hAnsi="TT Hoves Pro"/>
          <w:sz w:val="19"/>
          <w:szCs w:val="19"/>
        </w:rPr>
        <w:t xml:space="preserve"> </w:t>
      </w:r>
      <w:r w:rsidRPr="0039661F">
        <w:rPr>
          <w:rFonts w:ascii="TT Hoves Pro" w:hAnsi="TT Hoves Pro" w:hint="eastAsia"/>
          <w:sz w:val="19"/>
          <w:szCs w:val="19"/>
        </w:rPr>
        <w:t>с</w:t>
      </w:r>
      <w:r w:rsidRPr="0039661F">
        <w:rPr>
          <w:rFonts w:ascii="TT Hoves Pro" w:hAnsi="TT Hoves Pro"/>
          <w:sz w:val="19"/>
          <w:szCs w:val="19"/>
        </w:rPr>
        <w:t xml:space="preserve"> </w:t>
      </w:r>
      <w:r w:rsidRPr="0039661F">
        <w:rPr>
          <w:rFonts w:ascii="TT Hoves Pro" w:hAnsi="TT Hoves Pro" w:hint="eastAsia"/>
          <w:sz w:val="19"/>
          <w:szCs w:val="19"/>
        </w:rPr>
        <w:t>письменного</w:t>
      </w:r>
      <w:r w:rsidRPr="0039661F">
        <w:rPr>
          <w:rFonts w:ascii="TT Hoves Pro" w:hAnsi="TT Hoves Pro"/>
          <w:sz w:val="19"/>
          <w:szCs w:val="19"/>
        </w:rPr>
        <w:t xml:space="preserve"> </w:t>
      </w:r>
      <w:r w:rsidRPr="0039661F">
        <w:rPr>
          <w:rFonts w:ascii="TT Hoves Pro" w:hAnsi="TT Hoves Pro" w:hint="eastAsia"/>
          <w:sz w:val="19"/>
          <w:szCs w:val="19"/>
        </w:rPr>
        <w:t>согласия</w:t>
      </w:r>
      <w:r w:rsidRPr="0039661F">
        <w:rPr>
          <w:rFonts w:ascii="TT Hoves Pro" w:hAnsi="TT Hoves Pro"/>
          <w:sz w:val="19"/>
          <w:szCs w:val="19"/>
        </w:rPr>
        <w:t xml:space="preserve"> </w:t>
      </w:r>
      <w:r w:rsidRPr="0039661F">
        <w:rPr>
          <w:rFonts w:ascii="TT Hoves Pro" w:hAnsi="TT Hoves Pro" w:hint="eastAsia"/>
          <w:sz w:val="19"/>
          <w:szCs w:val="19"/>
        </w:rPr>
        <w:t>Участника</w:t>
      </w:r>
      <w:r w:rsidRPr="0039661F">
        <w:rPr>
          <w:rFonts w:ascii="TT Hoves Pro" w:hAnsi="TT Hoves Pro"/>
          <w:sz w:val="19"/>
          <w:szCs w:val="19"/>
        </w:rPr>
        <w:t xml:space="preserve"> </w:t>
      </w:r>
      <w:r w:rsidRPr="0039661F">
        <w:rPr>
          <w:rFonts w:ascii="TT Hoves Pro" w:hAnsi="TT Hoves Pro" w:hint="eastAsia"/>
          <w:sz w:val="19"/>
          <w:szCs w:val="19"/>
        </w:rPr>
        <w:t>в</w:t>
      </w:r>
      <w:r w:rsidRPr="0039661F">
        <w:rPr>
          <w:rFonts w:ascii="TT Hoves Pro" w:hAnsi="TT Hoves Pro"/>
          <w:sz w:val="19"/>
          <w:szCs w:val="19"/>
        </w:rPr>
        <w:t xml:space="preserve"> </w:t>
      </w:r>
      <w:r w:rsidRPr="0039661F">
        <w:rPr>
          <w:rFonts w:ascii="TT Hoves Pro" w:hAnsi="TT Hoves Pro" w:hint="eastAsia"/>
          <w:sz w:val="19"/>
          <w:szCs w:val="19"/>
        </w:rPr>
        <w:t>соответствии</w:t>
      </w:r>
      <w:r w:rsidRPr="0039661F">
        <w:rPr>
          <w:rFonts w:ascii="TT Hoves Pro" w:hAnsi="TT Hoves Pro"/>
          <w:sz w:val="19"/>
          <w:szCs w:val="19"/>
        </w:rPr>
        <w:t xml:space="preserve"> </w:t>
      </w:r>
      <w:r w:rsidRPr="0039661F">
        <w:rPr>
          <w:rFonts w:ascii="TT Hoves Pro" w:hAnsi="TT Hoves Pro" w:hint="eastAsia"/>
          <w:sz w:val="19"/>
          <w:szCs w:val="19"/>
        </w:rPr>
        <w:t>с</w:t>
      </w:r>
      <w:r w:rsidRPr="0039661F">
        <w:rPr>
          <w:rFonts w:ascii="TT Hoves Pro" w:hAnsi="TT Hoves Pro"/>
          <w:sz w:val="19"/>
          <w:szCs w:val="19"/>
        </w:rPr>
        <w:t xml:space="preserve"> </w:t>
      </w:r>
      <w:r w:rsidRPr="0039661F">
        <w:rPr>
          <w:rFonts w:ascii="TT Hoves Pro" w:hAnsi="TT Hoves Pro" w:hint="eastAsia"/>
          <w:sz w:val="19"/>
          <w:szCs w:val="19"/>
        </w:rPr>
        <w:t>положениями</w:t>
      </w:r>
      <w:r w:rsidRPr="0039661F">
        <w:rPr>
          <w:rFonts w:ascii="TT Hoves Pro" w:hAnsi="TT Hoves Pro"/>
          <w:sz w:val="19"/>
          <w:szCs w:val="19"/>
        </w:rPr>
        <w:t xml:space="preserve"> </w:t>
      </w:r>
      <w:r w:rsidRPr="0039661F">
        <w:rPr>
          <w:rFonts w:ascii="TT Hoves Pro" w:hAnsi="TT Hoves Pro" w:hint="eastAsia"/>
          <w:sz w:val="19"/>
          <w:szCs w:val="19"/>
        </w:rPr>
        <w:t>Федерального</w:t>
      </w:r>
      <w:r w:rsidRPr="0039661F">
        <w:rPr>
          <w:rFonts w:ascii="TT Hoves Pro" w:hAnsi="TT Hoves Pro"/>
          <w:sz w:val="19"/>
          <w:szCs w:val="19"/>
        </w:rPr>
        <w:t xml:space="preserve"> </w:t>
      </w:r>
      <w:r w:rsidRPr="0039661F">
        <w:rPr>
          <w:rFonts w:ascii="TT Hoves Pro" w:hAnsi="TT Hoves Pro" w:hint="eastAsia"/>
          <w:sz w:val="19"/>
          <w:szCs w:val="19"/>
        </w:rPr>
        <w:t>закона</w:t>
      </w:r>
      <w:r w:rsidRPr="0039661F">
        <w:rPr>
          <w:rFonts w:ascii="TT Hoves Pro" w:hAnsi="TT Hoves Pro"/>
          <w:sz w:val="19"/>
          <w:szCs w:val="19"/>
        </w:rPr>
        <w:t xml:space="preserve"> </w:t>
      </w:r>
      <w:r w:rsidRPr="0039661F">
        <w:rPr>
          <w:rFonts w:ascii="TT Hoves Pro" w:hAnsi="TT Hoves Pro" w:hint="eastAsia"/>
          <w:sz w:val="19"/>
          <w:szCs w:val="19"/>
        </w:rPr>
        <w:t>от</w:t>
      </w:r>
      <w:r w:rsidRPr="0039661F">
        <w:rPr>
          <w:rFonts w:ascii="TT Hoves Pro" w:hAnsi="TT Hoves Pro"/>
          <w:sz w:val="19"/>
          <w:szCs w:val="19"/>
        </w:rPr>
        <w:t xml:space="preserve"> 27.07.2006 </w:t>
      </w:r>
      <w:r w:rsidRPr="0039661F">
        <w:rPr>
          <w:rFonts w:ascii="TT Hoves Pro" w:hAnsi="TT Hoves Pro" w:hint="eastAsia"/>
          <w:sz w:val="19"/>
          <w:szCs w:val="19"/>
        </w:rPr>
        <w:t>№</w:t>
      </w:r>
      <w:r w:rsidRPr="0039661F">
        <w:rPr>
          <w:rFonts w:ascii="TT Hoves Pro" w:hAnsi="TT Hoves Pro"/>
          <w:sz w:val="19"/>
          <w:szCs w:val="19"/>
        </w:rPr>
        <w:t> 152-</w:t>
      </w:r>
      <w:r w:rsidRPr="0039661F">
        <w:rPr>
          <w:rFonts w:ascii="TT Hoves Pro" w:hAnsi="TT Hoves Pro" w:hint="eastAsia"/>
          <w:sz w:val="19"/>
          <w:szCs w:val="19"/>
        </w:rPr>
        <w:t>ФЗ</w:t>
      </w:r>
      <w:r w:rsidRPr="0039661F">
        <w:rPr>
          <w:rFonts w:ascii="TT Hoves Pro" w:hAnsi="TT Hoves Pro"/>
          <w:sz w:val="19"/>
          <w:szCs w:val="19"/>
        </w:rPr>
        <w:t xml:space="preserve"> «</w:t>
      </w:r>
      <w:r w:rsidRPr="0039661F">
        <w:rPr>
          <w:rFonts w:ascii="TT Hoves Pro" w:hAnsi="TT Hoves Pro" w:hint="eastAsia"/>
          <w:sz w:val="19"/>
          <w:szCs w:val="19"/>
        </w:rPr>
        <w:t>О</w:t>
      </w:r>
      <w:r w:rsidRPr="0039661F">
        <w:rPr>
          <w:rFonts w:ascii="TT Hoves Pro" w:hAnsi="TT Hoves Pro"/>
          <w:sz w:val="19"/>
          <w:szCs w:val="19"/>
        </w:rPr>
        <w:t xml:space="preserve"> </w:t>
      </w:r>
      <w:r w:rsidRPr="0039661F">
        <w:rPr>
          <w:rFonts w:ascii="TT Hoves Pro" w:hAnsi="TT Hoves Pro" w:hint="eastAsia"/>
          <w:sz w:val="19"/>
          <w:szCs w:val="19"/>
        </w:rPr>
        <w:t>персональных</w:t>
      </w:r>
      <w:r w:rsidRPr="0039661F">
        <w:rPr>
          <w:rFonts w:ascii="TT Hoves Pro" w:hAnsi="TT Hoves Pro"/>
          <w:sz w:val="19"/>
          <w:szCs w:val="19"/>
        </w:rPr>
        <w:t xml:space="preserve"> </w:t>
      </w:r>
      <w:r w:rsidRPr="0039661F">
        <w:rPr>
          <w:rFonts w:ascii="TT Hoves Pro" w:hAnsi="TT Hoves Pro" w:hint="eastAsia"/>
          <w:sz w:val="19"/>
          <w:szCs w:val="19"/>
        </w:rPr>
        <w:t>данных»</w:t>
      </w:r>
      <w:r w:rsidRPr="0039661F">
        <w:rPr>
          <w:rFonts w:ascii="TT Hoves Pro" w:hAnsi="TT Hoves Pro"/>
          <w:sz w:val="19"/>
          <w:szCs w:val="19"/>
        </w:rPr>
        <w:t xml:space="preserve"> </w:t>
      </w:r>
      <w:r w:rsidRPr="0039661F">
        <w:rPr>
          <w:rFonts w:ascii="TT Hoves Pro" w:hAnsi="TT Hoves Pro" w:hint="eastAsia"/>
          <w:sz w:val="19"/>
          <w:szCs w:val="19"/>
        </w:rPr>
        <w:t>с</w:t>
      </w:r>
      <w:r w:rsidRPr="0039661F">
        <w:rPr>
          <w:rFonts w:ascii="TT Hoves Pro" w:hAnsi="TT Hoves Pro"/>
          <w:sz w:val="19"/>
          <w:szCs w:val="19"/>
        </w:rPr>
        <w:t xml:space="preserve"> </w:t>
      </w:r>
      <w:r w:rsidRPr="0039661F">
        <w:rPr>
          <w:rFonts w:ascii="TT Hoves Pro" w:hAnsi="TT Hoves Pro" w:hint="eastAsia"/>
          <w:sz w:val="19"/>
          <w:szCs w:val="19"/>
        </w:rPr>
        <w:t>целью</w:t>
      </w:r>
      <w:r w:rsidRPr="0039661F">
        <w:rPr>
          <w:rFonts w:ascii="TT Hoves Pro" w:hAnsi="TT Hoves Pro"/>
          <w:sz w:val="19"/>
          <w:szCs w:val="19"/>
        </w:rPr>
        <w:t xml:space="preserve"> </w:t>
      </w:r>
      <w:r w:rsidRPr="0039661F">
        <w:rPr>
          <w:rFonts w:ascii="TT Hoves Pro" w:hAnsi="TT Hoves Pro" w:hint="eastAsia"/>
          <w:sz w:val="19"/>
          <w:szCs w:val="19"/>
        </w:rPr>
        <w:t>заключения</w:t>
      </w:r>
      <w:r w:rsidRPr="0039661F">
        <w:rPr>
          <w:rFonts w:ascii="TT Hoves Pro" w:hAnsi="TT Hoves Pro"/>
          <w:sz w:val="19"/>
          <w:szCs w:val="19"/>
        </w:rPr>
        <w:t xml:space="preserve">, </w:t>
      </w:r>
      <w:r w:rsidRPr="0039661F">
        <w:rPr>
          <w:rFonts w:ascii="TT Hoves Pro" w:hAnsi="TT Hoves Pro" w:hint="eastAsia"/>
          <w:sz w:val="19"/>
          <w:szCs w:val="19"/>
        </w:rPr>
        <w:t>исполнения</w:t>
      </w:r>
      <w:r w:rsidRPr="0039661F">
        <w:rPr>
          <w:rFonts w:ascii="TT Hoves Pro" w:hAnsi="TT Hoves Pro"/>
          <w:sz w:val="19"/>
          <w:szCs w:val="19"/>
        </w:rPr>
        <w:t xml:space="preserve">, </w:t>
      </w:r>
      <w:r w:rsidRPr="0039661F">
        <w:rPr>
          <w:rFonts w:ascii="TT Hoves Pro" w:hAnsi="TT Hoves Pro" w:hint="eastAsia"/>
          <w:sz w:val="19"/>
          <w:szCs w:val="19"/>
        </w:rPr>
        <w:t>изменения</w:t>
      </w:r>
      <w:r w:rsidRPr="0039661F">
        <w:rPr>
          <w:rFonts w:ascii="TT Hoves Pro" w:hAnsi="TT Hoves Pro"/>
          <w:sz w:val="19"/>
          <w:szCs w:val="19"/>
        </w:rPr>
        <w:t xml:space="preserve"> </w:t>
      </w:r>
      <w:r w:rsidRPr="0039661F">
        <w:rPr>
          <w:rFonts w:ascii="TT Hoves Pro" w:hAnsi="TT Hoves Pro" w:hint="eastAsia"/>
          <w:sz w:val="19"/>
          <w:szCs w:val="19"/>
        </w:rPr>
        <w:t>и</w:t>
      </w:r>
      <w:r w:rsidRPr="0039661F">
        <w:rPr>
          <w:rFonts w:ascii="TT Hoves Pro" w:hAnsi="TT Hoves Pro"/>
          <w:sz w:val="19"/>
          <w:szCs w:val="19"/>
        </w:rPr>
        <w:t xml:space="preserve"> </w:t>
      </w:r>
      <w:r w:rsidRPr="0039661F">
        <w:rPr>
          <w:rFonts w:ascii="TT Hoves Pro" w:hAnsi="TT Hoves Pro" w:hint="eastAsia"/>
          <w:sz w:val="19"/>
          <w:szCs w:val="19"/>
        </w:rPr>
        <w:t>прекращения</w:t>
      </w:r>
      <w:r w:rsidRPr="0039661F">
        <w:rPr>
          <w:rFonts w:ascii="TT Hoves Pro" w:hAnsi="TT Hoves Pro"/>
          <w:sz w:val="19"/>
          <w:szCs w:val="19"/>
        </w:rPr>
        <w:t xml:space="preserve"> </w:t>
      </w:r>
      <w:r w:rsidRPr="0039661F">
        <w:rPr>
          <w:rFonts w:ascii="TT Hoves Pro" w:hAnsi="TT Hoves Pro" w:hint="eastAsia"/>
          <w:sz w:val="19"/>
          <w:szCs w:val="19"/>
        </w:rPr>
        <w:t>Сторонами</w:t>
      </w:r>
      <w:r w:rsidRPr="0039661F">
        <w:rPr>
          <w:rFonts w:ascii="TT Hoves Pro" w:hAnsi="TT Hoves Pro"/>
          <w:sz w:val="19"/>
          <w:szCs w:val="19"/>
        </w:rPr>
        <w:t xml:space="preserve"> </w:t>
      </w:r>
      <w:r w:rsidRPr="0039661F">
        <w:rPr>
          <w:rFonts w:ascii="TT Hoves Pro" w:hAnsi="TT Hoves Pro" w:hint="eastAsia"/>
          <w:sz w:val="19"/>
          <w:szCs w:val="19"/>
        </w:rPr>
        <w:t>настоящего</w:t>
      </w:r>
      <w:r w:rsidRPr="0039661F">
        <w:rPr>
          <w:rFonts w:ascii="TT Hoves Pro" w:hAnsi="TT Hoves Pro"/>
          <w:sz w:val="19"/>
          <w:szCs w:val="19"/>
        </w:rPr>
        <w:t xml:space="preserve"> </w:t>
      </w:r>
      <w:r w:rsidRPr="0039661F">
        <w:rPr>
          <w:rFonts w:ascii="TT Hoves Pro" w:hAnsi="TT Hoves Pro" w:hint="eastAsia"/>
          <w:sz w:val="19"/>
          <w:szCs w:val="19"/>
        </w:rPr>
        <w:t>Договора</w:t>
      </w:r>
      <w:r w:rsidRPr="0039661F">
        <w:rPr>
          <w:rFonts w:ascii="TT Hoves Pro" w:hAnsi="TT Hoves Pro"/>
          <w:sz w:val="19"/>
          <w:szCs w:val="19"/>
        </w:rPr>
        <w:t xml:space="preserve">, </w:t>
      </w:r>
      <w:r w:rsidRPr="0039661F">
        <w:rPr>
          <w:rFonts w:ascii="TT Hoves Pro" w:hAnsi="TT Hoves Pro" w:hint="eastAsia"/>
          <w:sz w:val="19"/>
          <w:szCs w:val="19"/>
        </w:rPr>
        <w:t>а</w:t>
      </w:r>
      <w:r w:rsidRPr="0039661F">
        <w:rPr>
          <w:rFonts w:ascii="TT Hoves Pro" w:hAnsi="TT Hoves Pro"/>
          <w:sz w:val="19"/>
          <w:szCs w:val="19"/>
        </w:rPr>
        <w:t xml:space="preserve"> </w:t>
      </w:r>
      <w:r w:rsidRPr="0039661F">
        <w:rPr>
          <w:rFonts w:ascii="TT Hoves Pro" w:hAnsi="TT Hoves Pro" w:hint="eastAsia"/>
          <w:sz w:val="19"/>
          <w:szCs w:val="19"/>
        </w:rPr>
        <w:t>также</w:t>
      </w:r>
      <w:r w:rsidRPr="0039661F">
        <w:rPr>
          <w:rFonts w:ascii="TT Hoves Pro" w:hAnsi="TT Hoves Pro"/>
          <w:sz w:val="19"/>
          <w:szCs w:val="19"/>
        </w:rPr>
        <w:t xml:space="preserve"> </w:t>
      </w:r>
      <w:r w:rsidRPr="0039661F">
        <w:rPr>
          <w:rFonts w:ascii="TT Hoves Pro" w:hAnsi="TT Hoves Pro" w:hint="eastAsia"/>
          <w:sz w:val="19"/>
          <w:szCs w:val="19"/>
        </w:rPr>
        <w:t>с</w:t>
      </w:r>
      <w:r w:rsidRPr="0039661F">
        <w:rPr>
          <w:rFonts w:ascii="TT Hoves Pro" w:hAnsi="TT Hoves Pro"/>
          <w:sz w:val="19"/>
          <w:szCs w:val="19"/>
        </w:rPr>
        <w:t xml:space="preserve"> </w:t>
      </w:r>
      <w:r w:rsidRPr="0039661F">
        <w:rPr>
          <w:rFonts w:ascii="TT Hoves Pro" w:hAnsi="TT Hoves Pro" w:hint="eastAsia"/>
          <w:sz w:val="19"/>
          <w:szCs w:val="19"/>
        </w:rPr>
        <w:t>целью</w:t>
      </w:r>
      <w:r w:rsidRPr="0039661F">
        <w:rPr>
          <w:rFonts w:ascii="TT Hoves Pro" w:hAnsi="TT Hoves Pro"/>
          <w:sz w:val="19"/>
          <w:szCs w:val="19"/>
        </w:rPr>
        <w:t xml:space="preserve"> </w:t>
      </w:r>
      <w:r w:rsidRPr="0039661F">
        <w:rPr>
          <w:rFonts w:ascii="TT Hoves Pro" w:hAnsi="TT Hoves Pro" w:hint="eastAsia"/>
          <w:sz w:val="19"/>
          <w:szCs w:val="19"/>
        </w:rPr>
        <w:t>осуществления</w:t>
      </w:r>
      <w:r w:rsidRPr="0039661F">
        <w:rPr>
          <w:rFonts w:ascii="TT Hoves Pro" w:hAnsi="TT Hoves Pro"/>
          <w:sz w:val="19"/>
          <w:szCs w:val="19"/>
        </w:rPr>
        <w:t xml:space="preserve">, </w:t>
      </w:r>
      <w:r w:rsidRPr="0039661F">
        <w:rPr>
          <w:rFonts w:ascii="TT Hoves Pro" w:hAnsi="TT Hoves Pro" w:hint="eastAsia"/>
          <w:sz w:val="19"/>
          <w:szCs w:val="19"/>
        </w:rPr>
        <w:t>выполнения</w:t>
      </w:r>
      <w:r w:rsidRPr="0039661F">
        <w:rPr>
          <w:rFonts w:ascii="TT Hoves Pro" w:hAnsi="TT Hoves Pro"/>
          <w:sz w:val="19"/>
          <w:szCs w:val="19"/>
        </w:rPr>
        <w:t xml:space="preserve"> </w:t>
      </w:r>
      <w:r w:rsidRPr="0039661F">
        <w:rPr>
          <w:rFonts w:ascii="TT Hoves Pro" w:hAnsi="TT Hoves Pro" w:hint="eastAsia"/>
          <w:sz w:val="19"/>
          <w:szCs w:val="19"/>
        </w:rPr>
        <w:t>и</w:t>
      </w:r>
      <w:r w:rsidRPr="0039661F">
        <w:rPr>
          <w:rFonts w:ascii="TT Hoves Pro" w:hAnsi="TT Hoves Pro"/>
          <w:sz w:val="19"/>
          <w:szCs w:val="19"/>
        </w:rPr>
        <w:t xml:space="preserve"> </w:t>
      </w:r>
      <w:r w:rsidRPr="0039661F">
        <w:rPr>
          <w:rFonts w:ascii="TT Hoves Pro" w:hAnsi="TT Hoves Pro" w:hint="eastAsia"/>
          <w:sz w:val="19"/>
          <w:szCs w:val="19"/>
        </w:rPr>
        <w:t>соблюдения</w:t>
      </w:r>
      <w:r w:rsidRPr="0039661F">
        <w:rPr>
          <w:rFonts w:ascii="TT Hoves Pro" w:hAnsi="TT Hoves Pro"/>
          <w:sz w:val="19"/>
          <w:szCs w:val="19"/>
        </w:rPr>
        <w:t xml:space="preserve"> </w:t>
      </w:r>
      <w:r w:rsidRPr="0039661F">
        <w:rPr>
          <w:rFonts w:ascii="TT Hoves Pro" w:hAnsi="TT Hoves Pro" w:hint="eastAsia"/>
          <w:sz w:val="19"/>
          <w:szCs w:val="19"/>
        </w:rPr>
        <w:t>Сторонами</w:t>
      </w:r>
      <w:r w:rsidRPr="0039661F">
        <w:rPr>
          <w:rFonts w:ascii="TT Hoves Pro" w:hAnsi="TT Hoves Pro"/>
          <w:sz w:val="19"/>
          <w:szCs w:val="19"/>
        </w:rPr>
        <w:t xml:space="preserve"> </w:t>
      </w:r>
      <w:r w:rsidRPr="0039661F">
        <w:rPr>
          <w:rFonts w:ascii="TT Hoves Pro" w:hAnsi="TT Hoves Pro" w:hint="eastAsia"/>
          <w:sz w:val="19"/>
          <w:szCs w:val="19"/>
        </w:rPr>
        <w:t>прав</w:t>
      </w:r>
      <w:r w:rsidRPr="0039661F">
        <w:rPr>
          <w:rFonts w:ascii="TT Hoves Pro" w:hAnsi="TT Hoves Pro"/>
          <w:sz w:val="19"/>
          <w:szCs w:val="19"/>
        </w:rPr>
        <w:t xml:space="preserve">, </w:t>
      </w:r>
      <w:r w:rsidRPr="0039661F">
        <w:rPr>
          <w:rFonts w:ascii="TT Hoves Pro" w:hAnsi="TT Hoves Pro" w:hint="eastAsia"/>
          <w:sz w:val="19"/>
          <w:szCs w:val="19"/>
        </w:rPr>
        <w:t>обязанностей</w:t>
      </w:r>
      <w:r w:rsidRPr="0039661F">
        <w:rPr>
          <w:rFonts w:ascii="TT Hoves Pro" w:hAnsi="TT Hoves Pro"/>
          <w:sz w:val="19"/>
          <w:szCs w:val="19"/>
        </w:rPr>
        <w:t xml:space="preserve"> </w:t>
      </w:r>
      <w:r w:rsidRPr="0039661F">
        <w:rPr>
          <w:rFonts w:ascii="TT Hoves Pro" w:hAnsi="TT Hoves Pro" w:hint="eastAsia"/>
          <w:sz w:val="19"/>
          <w:szCs w:val="19"/>
        </w:rPr>
        <w:t>и</w:t>
      </w:r>
      <w:r w:rsidRPr="0039661F">
        <w:rPr>
          <w:rFonts w:ascii="TT Hoves Pro" w:hAnsi="TT Hoves Pro"/>
          <w:sz w:val="19"/>
          <w:szCs w:val="19"/>
        </w:rPr>
        <w:t xml:space="preserve"> </w:t>
      </w:r>
      <w:r w:rsidRPr="0039661F">
        <w:rPr>
          <w:rFonts w:ascii="TT Hoves Pro" w:hAnsi="TT Hoves Pro" w:hint="eastAsia"/>
          <w:sz w:val="19"/>
          <w:szCs w:val="19"/>
        </w:rPr>
        <w:t>запретов</w:t>
      </w:r>
      <w:r w:rsidRPr="0039661F">
        <w:rPr>
          <w:rFonts w:ascii="TT Hoves Pro" w:hAnsi="TT Hoves Pro"/>
          <w:sz w:val="19"/>
          <w:szCs w:val="19"/>
        </w:rPr>
        <w:t xml:space="preserve">, </w:t>
      </w:r>
      <w:r w:rsidRPr="0039661F">
        <w:rPr>
          <w:rFonts w:ascii="TT Hoves Pro" w:hAnsi="TT Hoves Pro" w:hint="eastAsia"/>
          <w:sz w:val="19"/>
          <w:szCs w:val="19"/>
        </w:rPr>
        <w:t>предусмотренных</w:t>
      </w:r>
      <w:r w:rsidRPr="0039661F">
        <w:rPr>
          <w:rFonts w:ascii="TT Hoves Pro" w:hAnsi="TT Hoves Pro"/>
          <w:sz w:val="19"/>
          <w:szCs w:val="19"/>
        </w:rPr>
        <w:t xml:space="preserve"> </w:t>
      </w:r>
      <w:r w:rsidRPr="0039661F">
        <w:rPr>
          <w:rFonts w:ascii="TT Hoves Pro" w:hAnsi="TT Hoves Pro" w:hint="eastAsia"/>
          <w:sz w:val="19"/>
          <w:szCs w:val="19"/>
        </w:rPr>
        <w:t>применимыми</w:t>
      </w:r>
      <w:r w:rsidRPr="0039661F">
        <w:rPr>
          <w:rFonts w:ascii="TT Hoves Pro" w:hAnsi="TT Hoves Pro"/>
          <w:sz w:val="19"/>
          <w:szCs w:val="19"/>
        </w:rPr>
        <w:t xml:space="preserve"> </w:t>
      </w:r>
      <w:r w:rsidRPr="0039661F">
        <w:rPr>
          <w:rFonts w:ascii="TT Hoves Pro" w:hAnsi="TT Hoves Pro" w:hint="eastAsia"/>
          <w:sz w:val="19"/>
          <w:szCs w:val="19"/>
        </w:rPr>
        <w:t>нормами</w:t>
      </w:r>
      <w:r w:rsidRPr="0039661F">
        <w:rPr>
          <w:rFonts w:ascii="TT Hoves Pro" w:hAnsi="TT Hoves Pro"/>
          <w:sz w:val="19"/>
          <w:szCs w:val="19"/>
        </w:rPr>
        <w:t xml:space="preserve">, </w:t>
      </w:r>
      <w:r w:rsidRPr="0039661F">
        <w:rPr>
          <w:rFonts w:ascii="TT Hoves Pro" w:hAnsi="TT Hoves Pro" w:hint="eastAsia"/>
          <w:sz w:val="19"/>
          <w:szCs w:val="19"/>
        </w:rPr>
        <w:t>которые</w:t>
      </w:r>
      <w:r w:rsidRPr="0039661F">
        <w:rPr>
          <w:rFonts w:ascii="TT Hoves Pro" w:hAnsi="TT Hoves Pro"/>
          <w:sz w:val="19"/>
          <w:szCs w:val="19"/>
        </w:rPr>
        <w:t xml:space="preserve"> </w:t>
      </w:r>
      <w:r w:rsidRPr="0039661F">
        <w:rPr>
          <w:rFonts w:ascii="TT Hoves Pro" w:hAnsi="TT Hoves Pro" w:hint="eastAsia"/>
          <w:sz w:val="19"/>
          <w:szCs w:val="19"/>
        </w:rPr>
        <w:t>включают</w:t>
      </w:r>
      <w:r w:rsidRPr="0039661F">
        <w:rPr>
          <w:rFonts w:ascii="TT Hoves Pro" w:hAnsi="TT Hoves Pro"/>
          <w:sz w:val="19"/>
          <w:szCs w:val="19"/>
        </w:rPr>
        <w:t xml:space="preserve"> </w:t>
      </w:r>
      <w:r w:rsidRPr="0039661F">
        <w:rPr>
          <w:rFonts w:ascii="TT Hoves Pro" w:hAnsi="TT Hoves Pro" w:hint="eastAsia"/>
          <w:sz w:val="19"/>
          <w:szCs w:val="19"/>
        </w:rPr>
        <w:t>нормы</w:t>
      </w:r>
      <w:r w:rsidRPr="0039661F">
        <w:rPr>
          <w:rFonts w:ascii="TT Hoves Pro" w:hAnsi="TT Hoves Pro"/>
          <w:sz w:val="19"/>
          <w:szCs w:val="19"/>
        </w:rPr>
        <w:t xml:space="preserve"> </w:t>
      </w:r>
      <w:r w:rsidRPr="0039661F">
        <w:rPr>
          <w:rFonts w:ascii="TT Hoves Pro" w:hAnsi="TT Hoves Pro" w:hint="eastAsia"/>
          <w:sz w:val="19"/>
          <w:szCs w:val="19"/>
        </w:rPr>
        <w:t>применимого</w:t>
      </w:r>
      <w:r w:rsidRPr="0039661F">
        <w:rPr>
          <w:rFonts w:ascii="TT Hoves Pro" w:hAnsi="TT Hoves Pro"/>
          <w:sz w:val="19"/>
          <w:szCs w:val="19"/>
        </w:rPr>
        <w:t xml:space="preserve"> </w:t>
      </w:r>
      <w:r w:rsidRPr="0039661F">
        <w:rPr>
          <w:rFonts w:ascii="TT Hoves Pro" w:hAnsi="TT Hoves Pro" w:hint="eastAsia"/>
          <w:sz w:val="19"/>
          <w:szCs w:val="19"/>
        </w:rPr>
        <w:t>законодательства</w:t>
      </w:r>
      <w:r w:rsidRPr="0039661F">
        <w:rPr>
          <w:rFonts w:ascii="TT Hoves Pro" w:hAnsi="TT Hoves Pro"/>
          <w:sz w:val="19"/>
          <w:szCs w:val="19"/>
        </w:rPr>
        <w:t xml:space="preserve">, </w:t>
      </w:r>
      <w:r w:rsidRPr="0039661F">
        <w:rPr>
          <w:rFonts w:ascii="TT Hoves Pro" w:hAnsi="TT Hoves Pro" w:hint="eastAsia"/>
          <w:sz w:val="19"/>
          <w:szCs w:val="19"/>
        </w:rPr>
        <w:t>но</w:t>
      </w:r>
      <w:r w:rsidRPr="0039661F">
        <w:rPr>
          <w:rFonts w:ascii="TT Hoves Pro" w:hAnsi="TT Hoves Pro"/>
          <w:sz w:val="19"/>
          <w:szCs w:val="19"/>
        </w:rPr>
        <w:t xml:space="preserve"> </w:t>
      </w:r>
      <w:r w:rsidRPr="0039661F">
        <w:rPr>
          <w:rFonts w:ascii="TT Hoves Pro" w:hAnsi="TT Hoves Pro" w:hint="eastAsia"/>
          <w:sz w:val="19"/>
          <w:szCs w:val="19"/>
        </w:rPr>
        <w:t>не</w:t>
      </w:r>
      <w:r w:rsidRPr="0039661F">
        <w:rPr>
          <w:rFonts w:ascii="TT Hoves Pro" w:hAnsi="TT Hoves Pro"/>
          <w:sz w:val="19"/>
          <w:szCs w:val="19"/>
        </w:rPr>
        <w:t xml:space="preserve"> </w:t>
      </w:r>
      <w:r w:rsidRPr="0039661F">
        <w:rPr>
          <w:rFonts w:ascii="TT Hoves Pro" w:hAnsi="TT Hoves Pro" w:hint="eastAsia"/>
          <w:sz w:val="19"/>
          <w:szCs w:val="19"/>
        </w:rPr>
        <w:t>ограничиваются</w:t>
      </w:r>
      <w:r w:rsidRPr="0039661F">
        <w:rPr>
          <w:rFonts w:ascii="TT Hoves Pro" w:hAnsi="TT Hoves Pro"/>
          <w:sz w:val="19"/>
          <w:szCs w:val="19"/>
        </w:rPr>
        <w:t xml:space="preserve"> </w:t>
      </w:r>
      <w:r w:rsidRPr="0039661F">
        <w:rPr>
          <w:rFonts w:ascii="TT Hoves Pro" w:hAnsi="TT Hoves Pro" w:hint="eastAsia"/>
          <w:sz w:val="19"/>
          <w:szCs w:val="19"/>
        </w:rPr>
        <w:t>ими</w:t>
      </w:r>
      <w:r w:rsidRPr="0039661F">
        <w:rPr>
          <w:rFonts w:ascii="TT Hoves Pro" w:hAnsi="TT Hoves Pro"/>
          <w:sz w:val="19"/>
          <w:szCs w:val="19"/>
        </w:rPr>
        <w:t xml:space="preserve">. </w:t>
      </w:r>
      <w:r w:rsidRPr="0039661F">
        <w:rPr>
          <w:rFonts w:ascii="TT Hoves Pro" w:hAnsi="TT Hoves Pro" w:hint="eastAsia"/>
          <w:sz w:val="19"/>
          <w:szCs w:val="19"/>
        </w:rPr>
        <w:t>Здесь</w:t>
      </w:r>
      <w:r w:rsidRPr="0039661F">
        <w:rPr>
          <w:rFonts w:ascii="TT Hoves Pro" w:hAnsi="TT Hoves Pro"/>
          <w:sz w:val="19"/>
          <w:szCs w:val="19"/>
        </w:rPr>
        <w:t xml:space="preserve"> </w:t>
      </w:r>
      <w:r w:rsidRPr="0039661F">
        <w:rPr>
          <w:rFonts w:ascii="TT Hoves Pro" w:hAnsi="TT Hoves Pro" w:hint="eastAsia"/>
          <w:sz w:val="19"/>
          <w:szCs w:val="19"/>
        </w:rPr>
        <w:t>и</w:t>
      </w:r>
      <w:r w:rsidRPr="0039661F">
        <w:rPr>
          <w:rFonts w:ascii="TT Hoves Pro" w:hAnsi="TT Hoves Pro"/>
          <w:sz w:val="19"/>
          <w:szCs w:val="19"/>
        </w:rPr>
        <w:t xml:space="preserve"> </w:t>
      </w:r>
      <w:r w:rsidRPr="0039661F">
        <w:rPr>
          <w:rFonts w:ascii="TT Hoves Pro" w:hAnsi="TT Hoves Pro" w:hint="eastAsia"/>
          <w:sz w:val="19"/>
          <w:szCs w:val="19"/>
        </w:rPr>
        <w:t>далее</w:t>
      </w:r>
      <w:r w:rsidRPr="0039661F">
        <w:rPr>
          <w:rFonts w:ascii="TT Hoves Pro" w:hAnsi="TT Hoves Pro"/>
          <w:sz w:val="19"/>
          <w:szCs w:val="19"/>
        </w:rPr>
        <w:t xml:space="preserve"> </w:t>
      </w:r>
      <w:r w:rsidRPr="0039661F">
        <w:rPr>
          <w:rFonts w:ascii="TT Hoves Pro" w:hAnsi="TT Hoves Pro" w:hint="eastAsia"/>
          <w:sz w:val="19"/>
          <w:szCs w:val="19"/>
        </w:rPr>
        <w:t>понятия</w:t>
      </w:r>
      <w:r w:rsidRPr="0039661F">
        <w:rPr>
          <w:rFonts w:ascii="TT Hoves Pro" w:hAnsi="TT Hoves Pro"/>
          <w:sz w:val="19"/>
          <w:szCs w:val="19"/>
        </w:rPr>
        <w:t xml:space="preserve"> «</w:t>
      </w:r>
      <w:r w:rsidRPr="0039661F">
        <w:rPr>
          <w:rFonts w:ascii="TT Hoves Pro" w:hAnsi="TT Hoves Pro" w:hint="eastAsia"/>
          <w:sz w:val="19"/>
          <w:szCs w:val="19"/>
        </w:rPr>
        <w:t>оператор»</w:t>
      </w:r>
      <w:r w:rsidRPr="0039661F">
        <w:rPr>
          <w:rFonts w:ascii="TT Hoves Pro" w:hAnsi="TT Hoves Pro"/>
          <w:sz w:val="19"/>
          <w:szCs w:val="19"/>
        </w:rPr>
        <w:t>, «</w:t>
      </w:r>
      <w:r w:rsidRPr="0039661F">
        <w:rPr>
          <w:rFonts w:ascii="TT Hoves Pro" w:hAnsi="TT Hoves Pro" w:hint="eastAsia"/>
          <w:sz w:val="19"/>
          <w:szCs w:val="19"/>
        </w:rPr>
        <w:t>персональные</w:t>
      </w:r>
      <w:r w:rsidRPr="0039661F">
        <w:rPr>
          <w:rFonts w:ascii="TT Hoves Pro" w:hAnsi="TT Hoves Pro"/>
          <w:sz w:val="19"/>
          <w:szCs w:val="19"/>
        </w:rPr>
        <w:t xml:space="preserve"> </w:t>
      </w:r>
      <w:r w:rsidRPr="0039661F">
        <w:rPr>
          <w:rFonts w:ascii="TT Hoves Pro" w:hAnsi="TT Hoves Pro" w:hint="eastAsia"/>
          <w:sz w:val="19"/>
          <w:szCs w:val="19"/>
        </w:rPr>
        <w:t>данные»</w:t>
      </w:r>
      <w:r w:rsidRPr="0039661F">
        <w:rPr>
          <w:rFonts w:ascii="TT Hoves Pro" w:hAnsi="TT Hoves Pro"/>
          <w:sz w:val="19"/>
          <w:szCs w:val="19"/>
        </w:rPr>
        <w:t>, «</w:t>
      </w:r>
      <w:r w:rsidRPr="0039661F">
        <w:rPr>
          <w:rFonts w:ascii="TT Hoves Pro" w:hAnsi="TT Hoves Pro" w:hint="eastAsia"/>
          <w:sz w:val="19"/>
          <w:szCs w:val="19"/>
        </w:rPr>
        <w:t>обработка</w:t>
      </w:r>
      <w:r w:rsidRPr="0039661F">
        <w:rPr>
          <w:rFonts w:ascii="TT Hoves Pro" w:hAnsi="TT Hoves Pro"/>
          <w:sz w:val="19"/>
          <w:szCs w:val="19"/>
        </w:rPr>
        <w:t xml:space="preserve"> </w:t>
      </w:r>
      <w:r w:rsidRPr="0039661F">
        <w:rPr>
          <w:rFonts w:ascii="TT Hoves Pro" w:hAnsi="TT Hoves Pro" w:hint="eastAsia"/>
          <w:sz w:val="19"/>
          <w:szCs w:val="19"/>
        </w:rPr>
        <w:t>персональных</w:t>
      </w:r>
      <w:r w:rsidRPr="0039661F">
        <w:rPr>
          <w:rFonts w:ascii="TT Hoves Pro" w:hAnsi="TT Hoves Pro"/>
          <w:sz w:val="19"/>
          <w:szCs w:val="19"/>
        </w:rPr>
        <w:t xml:space="preserve"> </w:t>
      </w:r>
      <w:r w:rsidRPr="0039661F">
        <w:rPr>
          <w:rFonts w:ascii="TT Hoves Pro" w:hAnsi="TT Hoves Pro" w:hint="eastAsia"/>
          <w:sz w:val="19"/>
          <w:szCs w:val="19"/>
        </w:rPr>
        <w:t>данных»</w:t>
      </w:r>
      <w:r w:rsidRPr="0039661F">
        <w:rPr>
          <w:rFonts w:ascii="TT Hoves Pro" w:hAnsi="TT Hoves Pro"/>
          <w:sz w:val="19"/>
          <w:szCs w:val="19"/>
        </w:rPr>
        <w:t xml:space="preserve"> </w:t>
      </w:r>
      <w:r w:rsidRPr="0039661F">
        <w:rPr>
          <w:rFonts w:ascii="TT Hoves Pro" w:hAnsi="TT Hoves Pro" w:hint="eastAsia"/>
          <w:sz w:val="19"/>
          <w:szCs w:val="19"/>
        </w:rPr>
        <w:t>используются</w:t>
      </w:r>
      <w:r w:rsidRPr="0039661F">
        <w:rPr>
          <w:rFonts w:ascii="TT Hoves Pro" w:hAnsi="TT Hoves Pro"/>
          <w:sz w:val="19"/>
          <w:szCs w:val="19"/>
        </w:rPr>
        <w:t xml:space="preserve"> </w:t>
      </w:r>
      <w:r w:rsidRPr="0039661F">
        <w:rPr>
          <w:rFonts w:ascii="TT Hoves Pro" w:hAnsi="TT Hoves Pro" w:hint="eastAsia"/>
          <w:sz w:val="19"/>
          <w:szCs w:val="19"/>
        </w:rPr>
        <w:t>в</w:t>
      </w:r>
      <w:r w:rsidRPr="0039661F">
        <w:rPr>
          <w:rFonts w:ascii="TT Hoves Pro" w:hAnsi="TT Hoves Pro"/>
          <w:sz w:val="19"/>
          <w:szCs w:val="19"/>
        </w:rPr>
        <w:t xml:space="preserve"> </w:t>
      </w:r>
      <w:r w:rsidRPr="0039661F">
        <w:rPr>
          <w:rFonts w:ascii="TT Hoves Pro" w:hAnsi="TT Hoves Pro" w:hint="eastAsia"/>
          <w:sz w:val="19"/>
          <w:szCs w:val="19"/>
        </w:rPr>
        <w:t>значении</w:t>
      </w:r>
      <w:r w:rsidRPr="0039661F">
        <w:rPr>
          <w:rFonts w:ascii="TT Hoves Pro" w:hAnsi="TT Hoves Pro"/>
          <w:sz w:val="19"/>
          <w:szCs w:val="19"/>
        </w:rPr>
        <w:t xml:space="preserve">, </w:t>
      </w:r>
      <w:r w:rsidRPr="0039661F">
        <w:rPr>
          <w:rFonts w:ascii="TT Hoves Pro" w:hAnsi="TT Hoves Pro" w:hint="eastAsia"/>
          <w:sz w:val="19"/>
          <w:szCs w:val="19"/>
        </w:rPr>
        <w:t>определённом</w:t>
      </w:r>
      <w:r w:rsidRPr="0039661F">
        <w:rPr>
          <w:rFonts w:ascii="TT Hoves Pro" w:hAnsi="TT Hoves Pro"/>
          <w:sz w:val="19"/>
          <w:szCs w:val="19"/>
        </w:rPr>
        <w:t xml:space="preserve"> </w:t>
      </w:r>
      <w:r w:rsidRPr="0039661F">
        <w:rPr>
          <w:rFonts w:ascii="TT Hoves Pro" w:hAnsi="TT Hoves Pro" w:hint="eastAsia"/>
          <w:sz w:val="19"/>
          <w:szCs w:val="19"/>
        </w:rPr>
        <w:t>ст</w:t>
      </w:r>
      <w:r w:rsidRPr="0039661F">
        <w:rPr>
          <w:rFonts w:ascii="TT Hoves Pro" w:hAnsi="TT Hoves Pro"/>
          <w:sz w:val="19"/>
          <w:szCs w:val="19"/>
        </w:rPr>
        <w:t xml:space="preserve">.3 </w:t>
      </w:r>
      <w:r w:rsidRPr="0039661F">
        <w:rPr>
          <w:rFonts w:ascii="TT Hoves Pro" w:hAnsi="TT Hoves Pro" w:hint="eastAsia"/>
          <w:sz w:val="19"/>
          <w:szCs w:val="19"/>
        </w:rPr>
        <w:t>Федерального</w:t>
      </w:r>
      <w:r w:rsidRPr="0039661F">
        <w:rPr>
          <w:rFonts w:ascii="TT Hoves Pro" w:hAnsi="TT Hoves Pro"/>
          <w:sz w:val="19"/>
          <w:szCs w:val="19"/>
        </w:rPr>
        <w:t xml:space="preserve"> </w:t>
      </w:r>
      <w:r w:rsidRPr="0039661F">
        <w:rPr>
          <w:rFonts w:ascii="TT Hoves Pro" w:hAnsi="TT Hoves Pro" w:hint="eastAsia"/>
          <w:sz w:val="19"/>
          <w:szCs w:val="19"/>
        </w:rPr>
        <w:t>закона</w:t>
      </w:r>
      <w:r w:rsidRPr="0039661F">
        <w:rPr>
          <w:rFonts w:ascii="TT Hoves Pro" w:hAnsi="TT Hoves Pro"/>
          <w:sz w:val="19"/>
          <w:szCs w:val="19"/>
        </w:rPr>
        <w:t xml:space="preserve"> </w:t>
      </w:r>
      <w:r w:rsidRPr="0039661F">
        <w:rPr>
          <w:rFonts w:ascii="TT Hoves Pro" w:hAnsi="TT Hoves Pro" w:hint="eastAsia"/>
          <w:sz w:val="19"/>
          <w:szCs w:val="19"/>
        </w:rPr>
        <w:t>от</w:t>
      </w:r>
      <w:r w:rsidRPr="0039661F">
        <w:rPr>
          <w:rFonts w:ascii="TT Hoves Pro" w:hAnsi="TT Hoves Pro"/>
          <w:sz w:val="19"/>
          <w:szCs w:val="19"/>
        </w:rPr>
        <w:t xml:space="preserve"> 27.07.2006 </w:t>
      </w:r>
      <w:r w:rsidRPr="0039661F">
        <w:rPr>
          <w:rFonts w:ascii="TT Hoves Pro" w:hAnsi="TT Hoves Pro" w:hint="eastAsia"/>
          <w:sz w:val="19"/>
          <w:szCs w:val="19"/>
        </w:rPr>
        <w:t>№</w:t>
      </w:r>
      <w:r w:rsidRPr="0039661F">
        <w:rPr>
          <w:rFonts w:ascii="TT Hoves Pro" w:hAnsi="TT Hoves Pro"/>
          <w:sz w:val="19"/>
          <w:szCs w:val="19"/>
        </w:rPr>
        <w:t xml:space="preserve"> 152-</w:t>
      </w:r>
      <w:r w:rsidRPr="0039661F">
        <w:rPr>
          <w:rFonts w:ascii="TT Hoves Pro" w:hAnsi="TT Hoves Pro" w:hint="eastAsia"/>
          <w:sz w:val="19"/>
          <w:szCs w:val="19"/>
        </w:rPr>
        <w:t>ФЗ</w:t>
      </w:r>
      <w:r w:rsidRPr="0039661F">
        <w:rPr>
          <w:rFonts w:ascii="TT Hoves Pro" w:hAnsi="TT Hoves Pro"/>
          <w:sz w:val="19"/>
          <w:szCs w:val="19"/>
        </w:rPr>
        <w:t xml:space="preserve"> «</w:t>
      </w:r>
      <w:r w:rsidRPr="0039661F">
        <w:rPr>
          <w:rFonts w:ascii="TT Hoves Pro" w:hAnsi="TT Hoves Pro" w:hint="eastAsia"/>
          <w:sz w:val="19"/>
          <w:szCs w:val="19"/>
        </w:rPr>
        <w:t>О</w:t>
      </w:r>
      <w:r w:rsidRPr="0039661F">
        <w:rPr>
          <w:rFonts w:ascii="TT Hoves Pro" w:hAnsi="TT Hoves Pro"/>
          <w:sz w:val="19"/>
          <w:szCs w:val="19"/>
        </w:rPr>
        <w:t xml:space="preserve"> </w:t>
      </w:r>
      <w:r w:rsidRPr="0039661F">
        <w:rPr>
          <w:rFonts w:ascii="TT Hoves Pro" w:hAnsi="TT Hoves Pro" w:hint="eastAsia"/>
          <w:sz w:val="19"/>
          <w:szCs w:val="19"/>
        </w:rPr>
        <w:t>персональных</w:t>
      </w:r>
      <w:r w:rsidRPr="0039661F">
        <w:rPr>
          <w:rFonts w:ascii="TT Hoves Pro" w:hAnsi="TT Hoves Pro"/>
          <w:sz w:val="19"/>
          <w:szCs w:val="19"/>
        </w:rPr>
        <w:t xml:space="preserve"> </w:t>
      </w:r>
      <w:r w:rsidRPr="0039661F">
        <w:rPr>
          <w:rFonts w:ascii="TT Hoves Pro" w:hAnsi="TT Hoves Pro" w:hint="eastAsia"/>
          <w:sz w:val="19"/>
          <w:szCs w:val="19"/>
        </w:rPr>
        <w:t>данных»</w:t>
      </w:r>
      <w:r w:rsidRPr="0039661F">
        <w:rPr>
          <w:rFonts w:ascii="TT Hoves Pro" w:hAnsi="TT Hoves Pro"/>
          <w:sz w:val="19"/>
          <w:szCs w:val="19"/>
        </w:rPr>
        <w:t>.</w:t>
      </w:r>
    </w:p>
    <w:p w14:paraId="7299D034" w14:textId="77777777" w:rsidR="007911B9" w:rsidRPr="0039661F" w:rsidRDefault="007911B9" w:rsidP="007911B9">
      <w:pPr>
        <w:tabs>
          <w:tab w:val="left" w:pos="0"/>
          <w:tab w:val="left" w:pos="7380"/>
        </w:tabs>
        <w:ind w:firstLine="540"/>
        <w:jc w:val="both"/>
        <w:rPr>
          <w:rFonts w:ascii="TT Hoves Pro" w:hAnsi="TT Hoves Pro"/>
          <w:sz w:val="19"/>
          <w:szCs w:val="19"/>
        </w:rPr>
      </w:pPr>
      <w:r w:rsidRPr="0039661F">
        <w:rPr>
          <w:rFonts w:ascii="TT Hoves Pro" w:hAnsi="TT Hoves Pro"/>
          <w:sz w:val="19"/>
          <w:szCs w:val="19"/>
        </w:rPr>
        <w:t>Если Участник долевого строительства в предусмотренных целях передает Застройщику персональные данные других физических лиц, то тем самым Участник долевого строительства заверяет и гарантирует правомерность такой передачи персональных данных в соответствии с требованиями применимого законодательства, а также надлежащее уведомление указанных лиц о такой передаче и дальнейшей обработке их персональных данных Застройщиком, если того требует применимое законодательство. Участник долевого строительства не позднее 5 (пяти) рабочих дней со дня получения запроса от Застройщика предоставляет Застройщику сведения и (или) документы, подтверждающие либо факт получения согласия указанных лиц на осуществление передачи их персональных данных от Участника долевого строительства к Застройщику, либо наличие иных правовых оснований для осуществления такой передачи персональных данных и факт надлежащего уведомления указанных лиц о передаче их персональных данных. Определение Сторонами состава и содержания предоставляемых сведений и (или) документов осуществляется с учетом требований применимого законодательства, а также c соблюдением прав и законных интересов указанных лиц, Застройщика и Участника долевого строительства.</w:t>
      </w:r>
    </w:p>
    <w:p w14:paraId="11D561D7" w14:textId="77777777" w:rsidR="007911B9" w:rsidRPr="0039661F" w:rsidRDefault="007911B9" w:rsidP="007911B9">
      <w:pPr>
        <w:tabs>
          <w:tab w:val="left" w:pos="0"/>
          <w:tab w:val="left" w:pos="7380"/>
        </w:tabs>
        <w:ind w:firstLine="540"/>
        <w:jc w:val="both"/>
        <w:rPr>
          <w:rFonts w:ascii="TT Hoves Pro" w:hAnsi="TT Hoves Pro"/>
          <w:sz w:val="19"/>
          <w:szCs w:val="19"/>
        </w:rPr>
      </w:pPr>
      <w:r w:rsidRPr="0039661F">
        <w:rPr>
          <w:rFonts w:ascii="TT Hoves Pro" w:hAnsi="TT Hoves Pro"/>
          <w:sz w:val="19"/>
          <w:szCs w:val="19"/>
        </w:rPr>
        <w:t>Для достижения предусмотренных целей обработки персональных данных Застройщик вправе осуществлять:</w:t>
      </w:r>
    </w:p>
    <w:p w14:paraId="42172DD4" w14:textId="77777777" w:rsidR="007911B9" w:rsidRPr="0039661F" w:rsidRDefault="007911B9" w:rsidP="007911B9">
      <w:pPr>
        <w:tabs>
          <w:tab w:val="left" w:pos="0"/>
          <w:tab w:val="left" w:pos="7380"/>
        </w:tabs>
        <w:ind w:firstLine="540"/>
        <w:jc w:val="both"/>
        <w:rPr>
          <w:rFonts w:ascii="TT Hoves Pro" w:hAnsi="TT Hoves Pro"/>
          <w:sz w:val="19"/>
          <w:szCs w:val="19"/>
        </w:rPr>
      </w:pPr>
      <w:r w:rsidRPr="0039661F">
        <w:rPr>
          <w:rFonts w:ascii="TT Hoves Pro" w:hAnsi="TT Hoves Pro"/>
          <w:sz w:val="19"/>
          <w:szCs w:val="19"/>
        </w:rPr>
        <w:t>- сбор, запись, систематизацию, накопление, хранение, уточнение (обновление, изменение), извлечение, получение, поиск, копирование, сопоставление (сравнение), объединение (связывание), использование, передача (предоставление, доступ), блокирование, удаление, уничтожение нижеперечисленных персональных данных – как  указанных в настоящем Договоре, так и ставших известными Застройщику путем их сбора и (или) получения в ходе заключения, исполнения, изменения и прекращения Сторонами настоящего Договора и при реализации любых связанных с Договором правоотношений между Сторонами: фамилия, имя, отчество; дата рождения и (или) возраст; место рождения; сведения о гражданстве или подданстве; сведения о документе, удостоверяющем личность; сведения о месте жительства и (или) пребывания; контактные (коммуникационные) данные; сведения об образовании и обучении; страховой номер индивидуального лицевого счёта (СНИЛС); сведения о семейном положении, составе семьи и родственных отношениях; сведения об информационном (коммуникационном) взаимодействии; сведения об индивидуальном налоговом учете; финансово-платежные сведения; сведения о должности, структурном подразделении и текущем месте трудоустройства; сведения о текущей трудовой (служебной) деятельности; личная рукописная подпись (образец); электронная подпись; сведения о договорах гражданско-правового характера; сведения о кредитоспособности; сведения об участии в капитале и (или) управлении юридических лиц, а также об иной аффилированности; сведения о самостоятельной экономической деятельности; сведения об имущественном (финансовом) положении; сведения о сумме материнского капитала; сведения об отношении к воинской обязанности и о воинском учете;</w:t>
      </w:r>
    </w:p>
    <w:p w14:paraId="0E45E4C0" w14:textId="77777777" w:rsidR="007911B9" w:rsidRPr="0039661F" w:rsidRDefault="007911B9" w:rsidP="007911B9">
      <w:pPr>
        <w:tabs>
          <w:tab w:val="left" w:pos="0"/>
          <w:tab w:val="left" w:pos="7380"/>
        </w:tabs>
        <w:ind w:firstLine="540"/>
        <w:jc w:val="both"/>
        <w:rPr>
          <w:rFonts w:ascii="TT Hoves Pro" w:hAnsi="TT Hoves Pro"/>
          <w:sz w:val="19"/>
          <w:szCs w:val="19"/>
        </w:rPr>
      </w:pPr>
      <w:r w:rsidRPr="0039661F">
        <w:rPr>
          <w:rFonts w:ascii="TT Hoves Pro" w:hAnsi="TT Hoves Pro"/>
          <w:sz w:val="19"/>
          <w:szCs w:val="19"/>
        </w:rPr>
        <w:t xml:space="preserve">- обрабатывать персональные данные Участника долевого строительства смешанным способом (с использованием средств автоматизации и без использования таких средств), в том числе применять информационные системы, автоматизированные рабочие места, отчуждаемые машинные носители информации (например, оптические и магнито-оптические диски, флэшки, съемные жёсткие диски и т.д.), бумажные носители информации (как отдельные, так и включенные в систематизированные собрания), а также передавать персональные данные по внутренней сети Застройщика, обеспечивающей доступ к персональным данным (в том числе размещенным на внутренних </w:t>
      </w:r>
      <w:r w:rsidRPr="0039661F">
        <w:rPr>
          <w:rFonts w:ascii="TT Hoves Pro" w:hAnsi="TT Hoves Pro"/>
          <w:sz w:val="19"/>
          <w:szCs w:val="19"/>
        </w:rPr>
        <w:lastRenderedPageBreak/>
        <w:t>информационных ресурсах и (или) локальных электронных порталах Застройщика) лишь для строго определенного и ограниченного Застройщиком круга лиц, включая работников Застройщика, и (или) передавать персональные данные с использованием информационно-телекоммуникационных сетей (включая сеть «Интернет»).</w:t>
      </w:r>
    </w:p>
    <w:p w14:paraId="2A655F36" w14:textId="77777777" w:rsidR="007911B9" w:rsidRPr="0039661F" w:rsidRDefault="007911B9" w:rsidP="007911B9">
      <w:pPr>
        <w:tabs>
          <w:tab w:val="left" w:pos="0"/>
          <w:tab w:val="left" w:pos="7380"/>
        </w:tabs>
        <w:ind w:firstLine="540"/>
        <w:jc w:val="both"/>
        <w:rPr>
          <w:rFonts w:ascii="TT Hoves Pro" w:hAnsi="TT Hoves Pro"/>
          <w:sz w:val="19"/>
          <w:szCs w:val="19"/>
        </w:rPr>
      </w:pPr>
      <w:r w:rsidRPr="0039661F">
        <w:rPr>
          <w:rFonts w:ascii="TT Hoves Pro" w:hAnsi="TT Hoves Pro"/>
          <w:sz w:val="19"/>
          <w:szCs w:val="19"/>
        </w:rPr>
        <w:t>Использовать один, несколько или все нижеуказанные источники персональных данных:</w:t>
      </w:r>
    </w:p>
    <w:p w14:paraId="0E025CB5" w14:textId="77777777" w:rsidR="007911B9" w:rsidRPr="0039661F" w:rsidRDefault="007911B9" w:rsidP="007911B9">
      <w:pPr>
        <w:tabs>
          <w:tab w:val="left" w:pos="0"/>
          <w:tab w:val="left" w:pos="7380"/>
        </w:tabs>
        <w:ind w:firstLine="540"/>
        <w:jc w:val="both"/>
        <w:rPr>
          <w:rFonts w:ascii="TT Hoves Pro" w:hAnsi="TT Hoves Pro"/>
          <w:sz w:val="19"/>
          <w:szCs w:val="19"/>
        </w:rPr>
      </w:pPr>
      <w:r w:rsidRPr="0039661F">
        <w:rPr>
          <w:rFonts w:ascii="TT Hoves Pro" w:hAnsi="TT Hoves Pro"/>
          <w:sz w:val="19"/>
          <w:szCs w:val="19"/>
        </w:rPr>
        <w:t>- сведения и документы, предоставляемые Застройщику и (или) уполномоченным им лицам непосредственно Участником долевого строительства и (или) его представителем; сведения, собираемые из общедоступных и (или) открытых источников информации; сведения, получаемые от органов государственной власти, контрагентов Застройщика, иных заинтересованных лиц; сведения, порождаемые действиями Застройщика и (или) третьих лиц в отношении Участника долевого строительства; сведения, назначаемые (присваиваемые) Участнику долевого строительства Застройщиком и (или) третьими лицами на временной или постоянной основе; сведения, имеющие достоверный и (или) предположительный характер, получаемые путем сопоставления (сравнения) и объединения (связывания) персональных данных с иными находящимися в распоряжении Застройщика и (или) третьих лиц данными;</w:t>
      </w:r>
    </w:p>
    <w:p w14:paraId="0BAB472D" w14:textId="77777777" w:rsidR="007911B9" w:rsidRPr="0039661F" w:rsidRDefault="007911B9" w:rsidP="007911B9">
      <w:pPr>
        <w:tabs>
          <w:tab w:val="left" w:pos="0"/>
          <w:tab w:val="left" w:pos="7380"/>
        </w:tabs>
        <w:ind w:firstLine="540"/>
        <w:jc w:val="both"/>
        <w:rPr>
          <w:rFonts w:ascii="TT Hoves Pro" w:hAnsi="TT Hoves Pro"/>
          <w:sz w:val="19"/>
          <w:szCs w:val="19"/>
        </w:rPr>
      </w:pPr>
      <w:r w:rsidRPr="0039661F">
        <w:rPr>
          <w:rFonts w:ascii="TT Hoves Pro" w:hAnsi="TT Hoves Pro"/>
          <w:sz w:val="19"/>
          <w:szCs w:val="19"/>
        </w:rPr>
        <w:t>- привлекать третьих лиц (предполагаемых пользователей) к обработке персональных данных путем поручения третьим лицам обработки персональных данных и (или) путем получения персональных данных от третьих лиц и (или) путем передачи персональных данных третьим лицам без поручения обработки персональных данных. Привлечение третьих лиц к обработке персональных данных может осуществляться только при условии обработки такими лицами персональных данных в минимально необходимом составе и исключительно для достижения предусмотренных целей обработки персональных данных, а также при условии обеспечения такими лицами конфиденциальности и безопасности персональных данных при их обработке (в случае неисполнения третьими лицами данных условий указанные лица будут нести ответственность на основании своих договорных обязательств перед Застройщиком и (или) в соответствии с положениями применимого законодательства о персональных данных). К таким третьим лицам, в частности, могут относиться: лица, обладающие правом в предусмотренных применимым законодательством случаях на получение Персональных данных в составе, необходимом для осуществления и выполнения возложенных на таких лиц функций, полномочий и обязанностей; лица, в пользу которых Застройщиком может быть произведена уступка прав и (или) обязанностей по настоящему Договору; правопреемники (инвесторы) Застройщика, если Застройщик и (или) его аффилированные лица будут вовлечены в сделки по реорганизации, слиянию, поглощению, ликвидации или отчуждению активов; аффилированные (в значении понятия, определённого ст.9 Федерального закона от 26.07.2006 № 135-ФЗ «О защите конкуренции») с Застройщиком лица; участники группы лиц Застройщика – юридические лица, входящие в группу лиц находящихся под прямым и/или косвенным контролем Застройщика; контрагенты Застройщика и (или) контрагенты аффилированных компаний группы Застройщика, приобретение и использование продукции (товаров, работ, услуг) которых со стороны Участника долевого строительства является необходимым для достижения предусмотренных Договором целей;</w:t>
      </w:r>
    </w:p>
    <w:p w14:paraId="44D63E66" w14:textId="77777777" w:rsidR="007911B9" w:rsidRPr="0039661F" w:rsidRDefault="007911B9" w:rsidP="007911B9">
      <w:pPr>
        <w:tabs>
          <w:tab w:val="left" w:pos="0"/>
          <w:tab w:val="left" w:pos="7380"/>
        </w:tabs>
        <w:ind w:firstLine="540"/>
        <w:jc w:val="both"/>
        <w:rPr>
          <w:rFonts w:ascii="TT Hoves Pro" w:hAnsi="TT Hoves Pro"/>
          <w:sz w:val="19"/>
          <w:szCs w:val="19"/>
        </w:rPr>
      </w:pPr>
      <w:r w:rsidRPr="0039661F">
        <w:rPr>
          <w:rFonts w:ascii="TT Hoves Pro" w:hAnsi="TT Hoves Pro"/>
          <w:sz w:val="19"/>
          <w:szCs w:val="19"/>
        </w:rPr>
        <w:t>- обрабатывать персональные данные с даты их сбора (получения) и до даты окончания действия Договора (в том числе до прекращения или до окончания исполнения Участником долевого строительства и Застройщиком обязательств, связанных с Договором), а также в течение 5 (пяти) лет после прекращения действия Договора для соблюдения сроков исковой давности и выполнения требований законодательства о налогах и о бухгалтерском учете, если иной срок обработки персональных данных не предусмотрен соглашением между Сторонами или применимым законодательством. Застройщик прекращает обработку персональных данных или обеспечивает её прекращение путем уничтожения персональных данных в срок, не превышающий 10 (десяти) рабочих дней с даты выявления неправомерной обработки персональных данных, а также в срок, не превышающий 30 (тридцати) дней: с даты достижения цели обработки персональных данных или с даты утраты необходимости в достижении этой цели; с даты завершения ликвидации или реорганизации Застройщика.</w:t>
      </w:r>
    </w:p>
    <w:p w14:paraId="6A24999B" w14:textId="77777777" w:rsidR="007911B9" w:rsidRPr="0039661F" w:rsidRDefault="007911B9" w:rsidP="007911B9">
      <w:pPr>
        <w:tabs>
          <w:tab w:val="left" w:pos="0"/>
          <w:tab w:val="left" w:pos="7380"/>
        </w:tabs>
        <w:ind w:firstLine="540"/>
        <w:jc w:val="both"/>
        <w:rPr>
          <w:rFonts w:ascii="TT Hoves Pro" w:hAnsi="TT Hoves Pro"/>
          <w:sz w:val="19"/>
          <w:szCs w:val="19"/>
        </w:rPr>
      </w:pPr>
      <w:r w:rsidRPr="0039661F">
        <w:rPr>
          <w:rFonts w:ascii="TT Hoves Pro" w:hAnsi="TT Hoves Pro"/>
          <w:sz w:val="19"/>
          <w:szCs w:val="19"/>
        </w:rPr>
        <w:t>Для достижения предусмотренных целей обработки персональных данных Застройщик обязуется обрабатывать только те персональные данные, которые отвечают целям их обработки, а также обеспечивать конфиденциальность и безопасность персональных данных при их обработке в соответствии с положениями применимого законодательства, настоящего Договора и локальных актов Застройщика;</w:t>
      </w:r>
    </w:p>
    <w:p w14:paraId="1925C540" w14:textId="77777777" w:rsidR="007911B9" w:rsidRPr="0039661F" w:rsidRDefault="007911B9" w:rsidP="007911B9">
      <w:pPr>
        <w:tabs>
          <w:tab w:val="left" w:pos="0"/>
          <w:tab w:val="left" w:pos="7380"/>
        </w:tabs>
        <w:ind w:firstLine="540"/>
        <w:jc w:val="both"/>
        <w:rPr>
          <w:rFonts w:ascii="TT Hoves Pro" w:hAnsi="TT Hoves Pro"/>
          <w:sz w:val="19"/>
          <w:szCs w:val="19"/>
        </w:rPr>
      </w:pPr>
      <w:r w:rsidRPr="0039661F">
        <w:rPr>
          <w:rFonts w:ascii="TT Hoves Pro" w:hAnsi="TT Hoves Pro"/>
          <w:sz w:val="19"/>
          <w:szCs w:val="19"/>
        </w:rPr>
        <w:t>Для достижения предусмотренных целей обработки персональных данных Участник долевого строительства вправе получать доступ к относящимся к нему персональным данным, требовать их уточнения, блокирования или уничтожения в случае, если такие персональные данные являются неполными, устаревшими, неточными, незаконно полученными или не являются необходимыми для предусмотренных целей обработки персональных данных. Участник долевого строительства может реализовать свое право через письменное обращение путем его личного предоставления представителю Застройщика или почтового направления по адресу Застройщика.</w:t>
      </w:r>
    </w:p>
    <w:p w14:paraId="590CD7FA" w14:textId="77777777" w:rsidR="007911B9" w:rsidRPr="0039661F" w:rsidRDefault="007911B9" w:rsidP="007911B9">
      <w:pPr>
        <w:tabs>
          <w:tab w:val="left" w:pos="0"/>
          <w:tab w:val="left" w:pos="7380"/>
        </w:tabs>
        <w:ind w:firstLine="540"/>
        <w:jc w:val="both"/>
        <w:rPr>
          <w:rFonts w:ascii="TT Hoves Pro" w:hAnsi="TT Hoves Pro"/>
          <w:sz w:val="19"/>
          <w:szCs w:val="19"/>
        </w:rPr>
      </w:pPr>
      <w:r w:rsidRPr="0039661F">
        <w:rPr>
          <w:rFonts w:ascii="TT Hoves Pro" w:hAnsi="TT Hoves Pro"/>
          <w:sz w:val="19"/>
          <w:szCs w:val="19"/>
        </w:rPr>
        <w:t>Для достижения предусмотренных целей обработки персональных данных Участник долевого строительства обязуется:</w:t>
      </w:r>
    </w:p>
    <w:p w14:paraId="5CC686B5" w14:textId="77777777" w:rsidR="007911B9" w:rsidRPr="0039661F" w:rsidRDefault="007911B9" w:rsidP="007911B9">
      <w:pPr>
        <w:tabs>
          <w:tab w:val="left" w:pos="0"/>
          <w:tab w:val="left" w:pos="7380"/>
        </w:tabs>
        <w:ind w:firstLine="540"/>
        <w:jc w:val="both"/>
        <w:rPr>
          <w:rFonts w:ascii="TT Hoves Pro" w:hAnsi="TT Hoves Pro"/>
          <w:sz w:val="19"/>
          <w:szCs w:val="19"/>
        </w:rPr>
      </w:pPr>
      <w:r w:rsidRPr="0039661F">
        <w:rPr>
          <w:rFonts w:ascii="TT Hoves Pro" w:hAnsi="TT Hoves Pro"/>
          <w:sz w:val="19"/>
          <w:szCs w:val="19"/>
        </w:rPr>
        <w:t>- предоставлять Застройщику или уполномоченным им лицам точные, полные и актуальные персональные данные для обработки в предусмотренных целях. В случае изменения относящихся к нему персональных данных Участник долевого строительства обязуется своевременно и надлежащим образом уведомлять об этом Застройщика;</w:t>
      </w:r>
    </w:p>
    <w:p w14:paraId="472AB561" w14:textId="77777777" w:rsidR="007911B9" w:rsidRPr="0039661F" w:rsidRDefault="007911B9" w:rsidP="007911B9">
      <w:pPr>
        <w:tabs>
          <w:tab w:val="left" w:pos="0"/>
          <w:tab w:val="left" w:pos="7380"/>
        </w:tabs>
        <w:ind w:firstLine="540"/>
        <w:jc w:val="both"/>
        <w:rPr>
          <w:rFonts w:ascii="TT Hoves Pro" w:hAnsi="TT Hoves Pro"/>
          <w:sz w:val="19"/>
          <w:szCs w:val="19"/>
        </w:rPr>
      </w:pPr>
      <w:r w:rsidRPr="0039661F">
        <w:rPr>
          <w:rFonts w:ascii="TT Hoves Pro" w:hAnsi="TT Hoves Pro"/>
          <w:sz w:val="19"/>
          <w:szCs w:val="19"/>
        </w:rPr>
        <w:t>- добросовестно сотрудничать с Застройщиком и оказывать Застройщику необходимое разумное содействие при рассмотрении и урегулировании запросов (жалоб, требований, предписаний, претензий, судебных исков), касающихся обрабатываемых на основании Договора персональных данных Участника долевого строительства и (или) персональных данных иных субъектов.</w:t>
      </w:r>
    </w:p>
    <w:p w14:paraId="4C7D2C18" w14:textId="77777777" w:rsidR="007911B9" w:rsidRPr="0039661F" w:rsidRDefault="007911B9" w:rsidP="007911B9">
      <w:pPr>
        <w:tabs>
          <w:tab w:val="left" w:pos="0"/>
          <w:tab w:val="left" w:pos="7380"/>
        </w:tabs>
        <w:ind w:firstLine="540"/>
        <w:jc w:val="both"/>
        <w:rPr>
          <w:rFonts w:ascii="TT Hoves Pro" w:hAnsi="TT Hoves Pro"/>
          <w:sz w:val="19"/>
          <w:szCs w:val="19"/>
        </w:rPr>
      </w:pPr>
      <w:r w:rsidRPr="0039661F">
        <w:rPr>
          <w:rFonts w:ascii="TT Hoves Pro" w:hAnsi="TT Hoves Pro"/>
          <w:sz w:val="19"/>
          <w:szCs w:val="19"/>
        </w:rPr>
        <w:t xml:space="preserve">Участник долевого строительства подтверждает факт своего ознакомления с вышеописанными условиями обработки персональных данных и понимания их содержания, в том числе касательно своих прав как субъекта персональных данных. Участнику долевого строительства понятно, что непредоставление им персональных данных Застройщику, или предоставление им Застройщику неточных, неполных, неактуальных персональных данных, или неуведомление (несвоевременное уведомление) им Застройщика об изменении персональных данных может привести к невозможности достижения предусмотренных целей обработки персональных данных. Участник долевого </w:t>
      </w:r>
      <w:r w:rsidRPr="0039661F">
        <w:rPr>
          <w:rFonts w:ascii="TT Hoves Pro" w:hAnsi="TT Hoves Pro"/>
          <w:sz w:val="19"/>
          <w:szCs w:val="19"/>
        </w:rPr>
        <w:lastRenderedPageBreak/>
        <w:t xml:space="preserve">строительства также подтверждает, что при предоставлении Участником долевого строительства Застройщику и (или) уполномоченным Застройщиком лицам сведений и (или) документов, содержащих персональные данные, не нарушается применимое законодательство, законные права и интересы третьих лиц. </w:t>
      </w:r>
    </w:p>
    <w:p w14:paraId="79117719" w14:textId="77777777" w:rsidR="007911B9" w:rsidRPr="0039661F" w:rsidRDefault="007911B9" w:rsidP="007911B9">
      <w:pPr>
        <w:tabs>
          <w:tab w:val="left" w:pos="0"/>
        </w:tabs>
        <w:ind w:firstLine="540"/>
        <w:jc w:val="both"/>
        <w:rPr>
          <w:rFonts w:ascii="TT Hoves Pro" w:hAnsi="TT Hoves Pro"/>
          <w:sz w:val="19"/>
          <w:szCs w:val="19"/>
        </w:rPr>
      </w:pPr>
      <w:r w:rsidRPr="0039661F">
        <w:rPr>
          <w:rFonts w:ascii="TT Hoves Pro" w:hAnsi="TT Hoves Pro"/>
          <w:sz w:val="19"/>
          <w:szCs w:val="19"/>
        </w:rPr>
        <w:t>10.5.  В случае возникновения споров, связанных с исполнением настоящего договора, Стороны настоящим предусматривают договорную подсудность: для участника долевого строительства – в соответствии с законодательством РФ. Для Застройщика – по месту нахождения Застройщика. В Арбитражном суде Ростовской области - для рассмотрения споров, связанных с требованиями индивидуальных предпринимателей и юридических лиц, возникающих из исполнения настоящего договора.</w:t>
      </w:r>
    </w:p>
    <w:p w14:paraId="2E12E6E1" w14:textId="77777777" w:rsidR="007911B9" w:rsidRPr="0039661F" w:rsidRDefault="007911B9" w:rsidP="007911B9">
      <w:pPr>
        <w:tabs>
          <w:tab w:val="left" w:pos="0"/>
        </w:tabs>
        <w:ind w:firstLine="540"/>
        <w:jc w:val="both"/>
        <w:rPr>
          <w:rFonts w:ascii="TT Hoves Pro" w:hAnsi="TT Hoves Pro"/>
          <w:sz w:val="19"/>
          <w:szCs w:val="19"/>
        </w:rPr>
      </w:pPr>
      <w:r w:rsidRPr="0039661F">
        <w:rPr>
          <w:rFonts w:ascii="TT Hoves Pro" w:hAnsi="TT Hoves Pro"/>
          <w:sz w:val="19"/>
          <w:szCs w:val="19"/>
        </w:rPr>
        <w:t>10.6.  Во всем остальном, что не предусмотрено настоящим договором, стороны руководствуются действующим законодательством.</w:t>
      </w:r>
    </w:p>
    <w:p w14:paraId="263015B0" w14:textId="76693ED3" w:rsidR="007911B9" w:rsidRPr="0039661F" w:rsidRDefault="007911B9" w:rsidP="007911B9">
      <w:pPr>
        <w:tabs>
          <w:tab w:val="left" w:pos="0"/>
          <w:tab w:val="left" w:pos="7380"/>
        </w:tabs>
        <w:ind w:firstLine="540"/>
        <w:jc w:val="both"/>
        <w:rPr>
          <w:rFonts w:ascii="TT Hoves Pro" w:hAnsi="TT Hoves Pro"/>
          <w:sz w:val="19"/>
          <w:szCs w:val="19"/>
        </w:rPr>
      </w:pPr>
      <w:r w:rsidRPr="0039661F">
        <w:rPr>
          <w:rFonts w:ascii="TT Hoves Pro" w:hAnsi="TT Hoves Pro"/>
          <w:sz w:val="19"/>
          <w:szCs w:val="19"/>
        </w:rPr>
        <w:t xml:space="preserve">10.7.  Настоящий договор составлен на </w:t>
      </w:r>
      <w:r w:rsidR="0039661F" w:rsidRPr="0039661F">
        <w:rPr>
          <w:rFonts w:ascii="TT Hoves Pro" w:hAnsi="TT Hoves Pro"/>
          <w:sz w:val="19"/>
          <w:szCs w:val="19"/>
        </w:rPr>
        <w:t>9</w:t>
      </w:r>
      <w:r w:rsidRPr="0039661F">
        <w:rPr>
          <w:rFonts w:ascii="TT Hoves Pro" w:hAnsi="TT Hoves Pro"/>
          <w:sz w:val="19"/>
          <w:szCs w:val="19"/>
        </w:rPr>
        <w:t xml:space="preserve"> (</w:t>
      </w:r>
      <w:r w:rsidR="0039661F" w:rsidRPr="0039661F">
        <w:rPr>
          <w:rFonts w:ascii="TT Hoves Pro" w:hAnsi="TT Hoves Pro"/>
          <w:sz w:val="19"/>
          <w:szCs w:val="19"/>
        </w:rPr>
        <w:t>девяти</w:t>
      </w:r>
      <w:r w:rsidRPr="0039661F">
        <w:rPr>
          <w:rFonts w:ascii="TT Hoves Pro" w:hAnsi="TT Hoves Pro"/>
          <w:sz w:val="19"/>
          <w:szCs w:val="19"/>
        </w:rPr>
        <w:t>) листах с приложениями на 1 (одном) листе, в двух экземплярах, имеющих равную юридическую силу, один – Застройщику, один - Участнику долевого строительства.</w:t>
      </w:r>
    </w:p>
    <w:p w14:paraId="1DBCD383" w14:textId="77777777" w:rsidR="007911B9" w:rsidRPr="0039661F" w:rsidRDefault="007911B9" w:rsidP="007911B9">
      <w:pPr>
        <w:tabs>
          <w:tab w:val="left" w:pos="0"/>
        </w:tabs>
        <w:ind w:firstLine="540"/>
        <w:jc w:val="both"/>
        <w:rPr>
          <w:rFonts w:ascii="TT Hoves Pro" w:hAnsi="TT Hoves Pro"/>
          <w:sz w:val="19"/>
          <w:szCs w:val="19"/>
        </w:rPr>
      </w:pPr>
      <w:r w:rsidRPr="0039661F">
        <w:rPr>
          <w:rFonts w:ascii="TT Hoves Pro" w:hAnsi="TT Hoves Pro"/>
          <w:sz w:val="19"/>
          <w:szCs w:val="19"/>
        </w:rPr>
        <w:t>10.8. К настоящему Договору прилагаются и являются его неотъемлемой частью:</w:t>
      </w:r>
    </w:p>
    <w:p w14:paraId="700B0282" w14:textId="77777777" w:rsidR="007911B9" w:rsidRPr="0039661F" w:rsidRDefault="007911B9" w:rsidP="007911B9">
      <w:pPr>
        <w:ind w:firstLine="540"/>
        <w:jc w:val="both"/>
        <w:rPr>
          <w:rFonts w:ascii="TT Hoves Pro" w:hAnsi="TT Hoves Pro"/>
          <w:sz w:val="19"/>
          <w:szCs w:val="19"/>
        </w:rPr>
      </w:pPr>
      <w:r w:rsidRPr="0039661F">
        <w:rPr>
          <w:rFonts w:ascii="TT Hoves Pro" w:hAnsi="TT Hoves Pro"/>
          <w:sz w:val="19"/>
          <w:szCs w:val="19"/>
        </w:rPr>
        <w:t>- Приложение № 1 План квартиры и ее расположение на плане этажа жилого дома.</w:t>
      </w:r>
    </w:p>
    <w:p w14:paraId="716C1EB9" w14:textId="77777777" w:rsidR="007911B9" w:rsidRPr="0039661F" w:rsidRDefault="007911B9" w:rsidP="007911B9">
      <w:pPr>
        <w:ind w:firstLine="540"/>
        <w:jc w:val="both"/>
        <w:rPr>
          <w:rFonts w:ascii="TT Hoves Pro" w:hAnsi="TT Hoves Pro"/>
          <w:bCs/>
          <w:sz w:val="19"/>
          <w:szCs w:val="19"/>
        </w:rPr>
      </w:pPr>
    </w:p>
    <w:p w14:paraId="5BE395D1" w14:textId="77777777" w:rsidR="007911B9" w:rsidRPr="0039661F" w:rsidRDefault="007911B9" w:rsidP="007911B9">
      <w:pPr>
        <w:tabs>
          <w:tab w:val="left" w:pos="7380"/>
        </w:tabs>
        <w:ind w:right="-365" w:firstLine="540"/>
        <w:jc w:val="center"/>
        <w:rPr>
          <w:rFonts w:ascii="TT Hoves Pro" w:hAnsi="TT Hoves Pro"/>
          <w:b/>
          <w:sz w:val="19"/>
          <w:szCs w:val="19"/>
        </w:rPr>
      </w:pPr>
      <w:r w:rsidRPr="0039661F">
        <w:rPr>
          <w:rFonts w:ascii="TT Hoves Pro" w:hAnsi="TT Hoves Pro"/>
          <w:b/>
          <w:sz w:val="19"/>
          <w:szCs w:val="19"/>
        </w:rPr>
        <w:t>11. АДРЕСА И РЕКВИЗИТЫ СТОРОН:</w:t>
      </w:r>
    </w:p>
    <w:p w14:paraId="44F76172" w14:textId="77777777" w:rsidR="007911B9" w:rsidRPr="0039661F" w:rsidRDefault="007911B9" w:rsidP="007911B9">
      <w:pPr>
        <w:tabs>
          <w:tab w:val="left" w:pos="7380"/>
        </w:tabs>
        <w:ind w:right="-365" w:firstLine="540"/>
        <w:jc w:val="center"/>
        <w:rPr>
          <w:rFonts w:ascii="TT Hoves Pro" w:hAnsi="TT Hoves Pro"/>
          <w:b/>
          <w:sz w:val="19"/>
          <w:szCs w:val="19"/>
        </w:rPr>
      </w:pPr>
    </w:p>
    <w:tbl>
      <w:tblPr>
        <w:tblW w:w="10260" w:type="dxa"/>
        <w:tblInd w:w="108" w:type="dxa"/>
        <w:tblLayout w:type="fixed"/>
        <w:tblLook w:val="01E0" w:firstRow="1" w:lastRow="1" w:firstColumn="1" w:lastColumn="1" w:noHBand="0" w:noVBand="0"/>
      </w:tblPr>
      <w:tblGrid>
        <w:gridCol w:w="5400"/>
        <w:gridCol w:w="4860"/>
      </w:tblGrid>
      <w:tr w:rsidR="0039661F" w:rsidRPr="0039661F" w14:paraId="032FFFAD" w14:textId="77777777" w:rsidTr="007911B9">
        <w:tc>
          <w:tcPr>
            <w:tcW w:w="5400" w:type="dxa"/>
          </w:tcPr>
          <w:p w14:paraId="6162292E" w14:textId="77777777" w:rsidR="007911B9" w:rsidRPr="0039661F" w:rsidRDefault="007911B9" w:rsidP="007911B9">
            <w:pPr>
              <w:ind w:right="151"/>
              <w:rPr>
                <w:rFonts w:ascii="TT Hoves Pro" w:hAnsi="TT Hoves Pro"/>
                <w:b/>
                <w:sz w:val="19"/>
                <w:szCs w:val="19"/>
              </w:rPr>
            </w:pPr>
            <w:r w:rsidRPr="0039661F">
              <w:rPr>
                <w:rFonts w:ascii="TT Hoves Pro" w:hAnsi="TT Hoves Pro"/>
                <w:b/>
                <w:sz w:val="19"/>
                <w:szCs w:val="19"/>
              </w:rPr>
              <w:t xml:space="preserve">                   Застройщик</w:t>
            </w:r>
          </w:p>
          <w:p w14:paraId="0DD2B097" w14:textId="77777777" w:rsidR="007911B9" w:rsidRPr="0039661F" w:rsidRDefault="007911B9" w:rsidP="007911B9">
            <w:pPr>
              <w:ind w:right="151"/>
              <w:rPr>
                <w:rFonts w:ascii="TT Hoves Pro" w:hAnsi="TT Hoves Pro"/>
                <w:sz w:val="19"/>
                <w:szCs w:val="19"/>
              </w:rPr>
            </w:pPr>
          </w:p>
          <w:p w14:paraId="66CD5364" w14:textId="77777777" w:rsidR="007911B9" w:rsidRPr="0039661F" w:rsidRDefault="007911B9" w:rsidP="007911B9">
            <w:pPr>
              <w:ind w:right="151"/>
              <w:rPr>
                <w:rFonts w:ascii="TT Hoves Pro" w:hAnsi="TT Hoves Pro"/>
                <w:sz w:val="19"/>
                <w:szCs w:val="19"/>
              </w:rPr>
            </w:pPr>
            <w:r w:rsidRPr="0039661F">
              <w:rPr>
                <w:rFonts w:ascii="TT Hoves Pro" w:hAnsi="TT Hoves Pro"/>
                <w:sz w:val="19"/>
                <w:szCs w:val="19"/>
              </w:rPr>
              <w:t>ООО СЗ «Ростов-Сити»</w:t>
            </w:r>
            <w:r w:rsidRPr="0039661F">
              <w:rPr>
                <w:rFonts w:ascii="TT Hoves Pro" w:hAnsi="TT Hoves Pro"/>
                <w:sz w:val="19"/>
                <w:szCs w:val="19"/>
              </w:rPr>
              <w:cr/>
              <w:t>Юр. адрес: 344006, Ростовская обл. г Ростов-на-Дону, пр-кт Чехова, 63, помещение 10-11-12</w:t>
            </w:r>
            <w:r w:rsidRPr="0039661F">
              <w:rPr>
                <w:rFonts w:ascii="TT Hoves Pro" w:hAnsi="TT Hoves Pro"/>
                <w:sz w:val="19"/>
                <w:szCs w:val="19"/>
              </w:rPr>
              <w:cr/>
              <w:t>Почт. адрес: 344006, Ростовская обл. г Ростов-на-Дону, пр-кт Чехова, 63, помещение 10-11-12</w:t>
            </w:r>
            <w:r w:rsidRPr="0039661F">
              <w:rPr>
                <w:rFonts w:ascii="TT Hoves Pro" w:hAnsi="TT Hoves Pro"/>
                <w:sz w:val="19"/>
                <w:szCs w:val="19"/>
              </w:rPr>
              <w:cr/>
              <w:t>ОГРН 1206100020653</w:t>
            </w:r>
            <w:r w:rsidRPr="0039661F">
              <w:rPr>
                <w:rFonts w:ascii="TT Hoves Pro" w:hAnsi="TT Hoves Pro"/>
                <w:sz w:val="19"/>
                <w:szCs w:val="19"/>
              </w:rPr>
              <w:cr/>
              <w:t xml:space="preserve">ИНН 6163219992  </w:t>
            </w:r>
            <w:r w:rsidRPr="0039661F">
              <w:rPr>
                <w:rFonts w:ascii="TT Hoves Pro" w:hAnsi="TT Hoves Pro"/>
                <w:sz w:val="19"/>
                <w:szCs w:val="19"/>
              </w:rPr>
              <w:cr/>
              <w:t>КПП 616301001</w:t>
            </w:r>
            <w:r w:rsidRPr="0039661F">
              <w:rPr>
                <w:rFonts w:ascii="TT Hoves Pro" w:hAnsi="TT Hoves Pro"/>
                <w:sz w:val="19"/>
                <w:szCs w:val="19"/>
              </w:rPr>
              <w:cr/>
              <w:t>Email: rostov@develug.ru</w:t>
            </w:r>
          </w:p>
          <w:p w14:paraId="6E05088E" w14:textId="77777777" w:rsidR="007911B9" w:rsidRPr="0039661F" w:rsidRDefault="007911B9" w:rsidP="007911B9">
            <w:pPr>
              <w:ind w:right="151"/>
              <w:rPr>
                <w:rFonts w:ascii="TT Hoves Pro" w:hAnsi="TT Hoves Pro"/>
                <w:sz w:val="19"/>
                <w:szCs w:val="19"/>
              </w:rPr>
            </w:pPr>
          </w:p>
        </w:tc>
        <w:tc>
          <w:tcPr>
            <w:tcW w:w="4860" w:type="dxa"/>
          </w:tcPr>
          <w:p w14:paraId="522618A2" w14:textId="77777777" w:rsidR="007911B9" w:rsidRPr="0039661F" w:rsidRDefault="007911B9" w:rsidP="007911B9">
            <w:pPr>
              <w:spacing w:after="120"/>
              <w:ind w:right="342"/>
              <w:jc w:val="center"/>
              <w:rPr>
                <w:rFonts w:ascii="TT Hoves Pro" w:hAnsi="TT Hoves Pro"/>
                <w:b/>
                <w:sz w:val="19"/>
                <w:szCs w:val="19"/>
              </w:rPr>
            </w:pPr>
            <w:r w:rsidRPr="0039661F">
              <w:rPr>
                <w:rFonts w:ascii="TT Hoves Pro" w:hAnsi="TT Hoves Pro"/>
                <w:b/>
                <w:sz w:val="19"/>
                <w:szCs w:val="19"/>
              </w:rPr>
              <w:t>Участник долевого строительства</w:t>
            </w:r>
          </w:p>
          <w:p w14:paraId="05D62401" w14:textId="3E9C21C8" w:rsidR="007911B9" w:rsidRPr="0039661F" w:rsidRDefault="007911B9" w:rsidP="007911B9">
            <w:pPr>
              <w:ind w:right="342"/>
              <w:rPr>
                <w:rFonts w:ascii="TT Hoves Pro" w:hAnsi="TT Hoves Pro"/>
                <w:b/>
                <w:sz w:val="19"/>
                <w:szCs w:val="19"/>
              </w:rPr>
            </w:pPr>
          </w:p>
        </w:tc>
      </w:tr>
      <w:tr w:rsidR="0039661F" w:rsidRPr="0039661F" w14:paraId="1CFD1AFD" w14:textId="77777777" w:rsidTr="007911B9">
        <w:tc>
          <w:tcPr>
            <w:tcW w:w="5400" w:type="dxa"/>
          </w:tcPr>
          <w:p w14:paraId="637043FF" w14:textId="77777777" w:rsidR="007911B9" w:rsidRPr="0039661F" w:rsidRDefault="007911B9" w:rsidP="007911B9">
            <w:pPr>
              <w:widowControl w:val="0"/>
              <w:autoSpaceDE w:val="0"/>
              <w:autoSpaceDN w:val="0"/>
              <w:adjustRightInd w:val="0"/>
              <w:ind w:right="151"/>
              <w:jc w:val="both"/>
              <w:rPr>
                <w:rFonts w:ascii="TT Hoves Pro" w:hAnsi="TT Hoves Pro"/>
                <w:sz w:val="19"/>
                <w:szCs w:val="19"/>
              </w:rPr>
            </w:pPr>
            <w:r w:rsidRPr="0039661F">
              <w:rPr>
                <w:rFonts w:ascii="TT Hoves Pro" w:hAnsi="TT Hoves Pro"/>
                <w:sz w:val="19"/>
                <w:szCs w:val="19"/>
              </w:rPr>
              <w:t>Представитель по Доверенности</w:t>
            </w:r>
          </w:p>
          <w:p w14:paraId="64ED77A9" w14:textId="77777777" w:rsidR="007911B9" w:rsidRPr="0039661F" w:rsidRDefault="007911B9" w:rsidP="007911B9">
            <w:pPr>
              <w:widowControl w:val="0"/>
              <w:autoSpaceDE w:val="0"/>
              <w:autoSpaceDN w:val="0"/>
              <w:adjustRightInd w:val="0"/>
              <w:ind w:right="151"/>
              <w:rPr>
                <w:rFonts w:ascii="TT Hoves Pro" w:hAnsi="TT Hoves Pro"/>
                <w:sz w:val="19"/>
                <w:szCs w:val="19"/>
              </w:rPr>
            </w:pPr>
            <w:r w:rsidRPr="0039661F">
              <w:rPr>
                <w:rFonts w:ascii="TT Hoves Pro" w:hAnsi="TT Hoves Pro"/>
                <w:sz w:val="19"/>
                <w:szCs w:val="19"/>
              </w:rPr>
              <w:t>Общество с ограниченной ответственностью Специализированный застройщик "Ростов-Сити"</w:t>
            </w:r>
          </w:p>
          <w:p w14:paraId="05148011" w14:textId="77777777" w:rsidR="007911B9" w:rsidRPr="0039661F" w:rsidRDefault="007911B9" w:rsidP="007911B9">
            <w:pPr>
              <w:widowControl w:val="0"/>
              <w:autoSpaceDE w:val="0"/>
              <w:autoSpaceDN w:val="0"/>
              <w:adjustRightInd w:val="0"/>
              <w:ind w:right="151"/>
              <w:rPr>
                <w:rFonts w:ascii="TT Hoves Pro" w:hAnsi="TT Hoves Pro"/>
                <w:spacing w:val="-2"/>
                <w:sz w:val="19"/>
                <w:szCs w:val="19"/>
              </w:rPr>
            </w:pPr>
          </w:p>
          <w:p w14:paraId="7E81AE57" w14:textId="77777777" w:rsidR="007911B9" w:rsidRPr="0039661F" w:rsidRDefault="007911B9" w:rsidP="007911B9">
            <w:pPr>
              <w:widowControl w:val="0"/>
              <w:autoSpaceDE w:val="0"/>
              <w:autoSpaceDN w:val="0"/>
              <w:adjustRightInd w:val="0"/>
              <w:ind w:right="151"/>
              <w:rPr>
                <w:rFonts w:ascii="TT Hoves Pro" w:hAnsi="TT Hoves Pro"/>
                <w:spacing w:val="-2"/>
                <w:sz w:val="19"/>
                <w:szCs w:val="19"/>
              </w:rPr>
            </w:pPr>
          </w:p>
          <w:p w14:paraId="500A3937" w14:textId="77777777" w:rsidR="007911B9" w:rsidRPr="0039661F" w:rsidRDefault="007911B9" w:rsidP="007911B9">
            <w:pPr>
              <w:widowControl w:val="0"/>
              <w:autoSpaceDE w:val="0"/>
              <w:autoSpaceDN w:val="0"/>
              <w:adjustRightInd w:val="0"/>
              <w:ind w:right="151"/>
              <w:rPr>
                <w:rFonts w:ascii="TT Hoves Pro" w:hAnsi="TT Hoves Pro"/>
                <w:spacing w:val="-2"/>
                <w:sz w:val="19"/>
                <w:szCs w:val="19"/>
              </w:rPr>
            </w:pPr>
            <w:r w:rsidRPr="0039661F">
              <w:rPr>
                <w:rFonts w:ascii="TT Hoves Pro" w:hAnsi="TT Hoves Pro"/>
                <w:spacing w:val="-2"/>
                <w:sz w:val="19"/>
                <w:szCs w:val="19"/>
              </w:rPr>
              <w:t>___________________/Зудикова Л. А./</w:t>
            </w:r>
          </w:p>
          <w:p w14:paraId="3341C554" w14:textId="77777777" w:rsidR="007911B9" w:rsidRPr="0039661F" w:rsidRDefault="007911B9" w:rsidP="007911B9">
            <w:pPr>
              <w:widowControl w:val="0"/>
              <w:autoSpaceDE w:val="0"/>
              <w:autoSpaceDN w:val="0"/>
              <w:adjustRightInd w:val="0"/>
              <w:ind w:right="151"/>
              <w:rPr>
                <w:rFonts w:ascii="TT Hoves Pro" w:hAnsi="TT Hoves Pro"/>
                <w:spacing w:val="-2"/>
                <w:sz w:val="19"/>
                <w:szCs w:val="19"/>
              </w:rPr>
            </w:pPr>
            <w:r w:rsidRPr="0039661F">
              <w:rPr>
                <w:rFonts w:ascii="TT Hoves Pro" w:hAnsi="TT Hoves Pro"/>
                <w:sz w:val="19"/>
                <w:szCs w:val="19"/>
              </w:rPr>
              <w:t>подпись</w:t>
            </w:r>
          </w:p>
          <w:p w14:paraId="7D3BF2E4" w14:textId="77777777" w:rsidR="007911B9" w:rsidRPr="0039661F" w:rsidRDefault="007911B9" w:rsidP="007911B9">
            <w:pPr>
              <w:widowControl w:val="0"/>
              <w:autoSpaceDE w:val="0"/>
              <w:autoSpaceDN w:val="0"/>
              <w:adjustRightInd w:val="0"/>
              <w:ind w:right="151"/>
              <w:rPr>
                <w:rFonts w:ascii="TT Hoves Pro" w:hAnsi="TT Hoves Pro"/>
                <w:spacing w:val="-2"/>
                <w:sz w:val="19"/>
                <w:szCs w:val="19"/>
              </w:rPr>
            </w:pPr>
          </w:p>
        </w:tc>
        <w:tc>
          <w:tcPr>
            <w:tcW w:w="4860" w:type="dxa"/>
          </w:tcPr>
          <w:p w14:paraId="7FE20AB0" w14:textId="77777777" w:rsidR="007911B9" w:rsidRPr="0039661F" w:rsidRDefault="007911B9" w:rsidP="007911B9">
            <w:pPr>
              <w:spacing w:before="120"/>
              <w:ind w:right="342"/>
              <w:rPr>
                <w:rFonts w:ascii="TT Hoves Pro" w:hAnsi="TT Hoves Pro"/>
                <w:sz w:val="19"/>
                <w:szCs w:val="19"/>
              </w:rPr>
            </w:pPr>
            <w:r w:rsidRPr="0039661F">
              <w:rPr>
                <w:rFonts w:ascii="TT Hoves Pro" w:hAnsi="TT Hoves Pro"/>
                <w:sz w:val="19"/>
                <w:szCs w:val="19"/>
              </w:rPr>
              <w:t>Банковские реквизиты:</w:t>
            </w:r>
          </w:p>
          <w:p w14:paraId="1DC0F781" w14:textId="77777777" w:rsidR="007911B9" w:rsidRPr="0039661F" w:rsidRDefault="007911B9" w:rsidP="007911B9">
            <w:pPr>
              <w:ind w:right="342"/>
              <w:rPr>
                <w:rFonts w:ascii="TT Hoves Pro" w:hAnsi="TT Hoves Pro"/>
                <w:sz w:val="19"/>
                <w:szCs w:val="19"/>
              </w:rPr>
            </w:pPr>
          </w:p>
          <w:p w14:paraId="0EE3C331" w14:textId="77777777" w:rsidR="007911B9" w:rsidRPr="0039661F" w:rsidRDefault="007911B9" w:rsidP="007911B9">
            <w:pPr>
              <w:ind w:right="342"/>
              <w:rPr>
                <w:rFonts w:ascii="TT Hoves Pro" w:hAnsi="TT Hoves Pro"/>
                <w:sz w:val="19"/>
                <w:szCs w:val="19"/>
              </w:rPr>
            </w:pPr>
          </w:p>
          <w:p w14:paraId="52C3F289" w14:textId="395E4913" w:rsidR="007911B9" w:rsidRPr="0039661F" w:rsidRDefault="007911B9" w:rsidP="007911B9">
            <w:pPr>
              <w:ind w:right="342"/>
              <w:rPr>
                <w:rFonts w:ascii="TT Hoves Pro" w:hAnsi="TT Hoves Pro"/>
                <w:sz w:val="19"/>
                <w:szCs w:val="19"/>
              </w:rPr>
            </w:pPr>
            <w:r w:rsidRPr="0039661F">
              <w:rPr>
                <w:rFonts w:ascii="TT Hoves Pro" w:hAnsi="TT Hoves Pro"/>
                <w:sz w:val="19"/>
                <w:szCs w:val="19"/>
              </w:rPr>
              <w:t>____________________  /</w:t>
            </w:r>
            <w:r w:rsidR="0039661F" w:rsidRPr="0039661F">
              <w:rPr>
                <w:rFonts w:ascii="TT Hoves Pro" w:hAnsi="TT Hoves Pro"/>
                <w:sz w:val="19"/>
                <w:szCs w:val="19"/>
              </w:rPr>
              <w:t>_____________</w:t>
            </w:r>
            <w:r w:rsidRPr="0039661F">
              <w:rPr>
                <w:rFonts w:ascii="TT Hoves Pro" w:hAnsi="TT Hoves Pro"/>
                <w:sz w:val="19"/>
                <w:szCs w:val="19"/>
              </w:rPr>
              <w:t>/</w:t>
            </w:r>
          </w:p>
          <w:p w14:paraId="423C5367" w14:textId="77777777" w:rsidR="007911B9" w:rsidRPr="0039661F" w:rsidRDefault="007911B9" w:rsidP="007911B9">
            <w:pPr>
              <w:ind w:right="342"/>
              <w:rPr>
                <w:rFonts w:ascii="TT Hoves Pro" w:hAnsi="TT Hoves Pro"/>
                <w:sz w:val="19"/>
                <w:szCs w:val="19"/>
              </w:rPr>
            </w:pPr>
            <w:r w:rsidRPr="0039661F">
              <w:rPr>
                <w:rFonts w:ascii="TT Hoves Pro" w:hAnsi="TT Hoves Pro"/>
                <w:sz w:val="19"/>
                <w:szCs w:val="19"/>
              </w:rPr>
              <w:t>подпись</w:t>
            </w:r>
          </w:p>
          <w:p w14:paraId="1F5863E5" w14:textId="77777777" w:rsidR="007911B9" w:rsidRPr="0039661F" w:rsidRDefault="007911B9" w:rsidP="007911B9">
            <w:pPr>
              <w:ind w:right="342" w:firstLine="540"/>
              <w:rPr>
                <w:rFonts w:ascii="TT Hoves Pro" w:hAnsi="TT Hoves Pro"/>
                <w:sz w:val="19"/>
                <w:szCs w:val="19"/>
              </w:rPr>
            </w:pPr>
            <w:r w:rsidRPr="0039661F">
              <w:rPr>
                <w:rFonts w:ascii="TT Hoves Pro" w:hAnsi="TT Hoves Pro"/>
                <w:sz w:val="19"/>
                <w:szCs w:val="19"/>
              </w:rPr>
              <w:t xml:space="preserve">        </w:t>
            </w:r>
          </w:p>
        </w:tc>
      </w:tr>
    </w:tbl>
    <w:p w14:paraId="35012ABC" w14:textId="77777777" w:rsidR="007911B9" w:rsidRPr="0039661F" w:rsidRDefault="007911B9" w:rsidP="007911B9">
      <w:pPr>
        <w:ind w:firstLine="540"/>
        <w:rPr>
          <w:rFonts w:ascii="TT Hoves Pro" w:hAnsi="TT Hoves Pro"/>
          <w:sz w:val="19"/>
          <w:szCs w:val="19"/>
        </w:rPr>
      </w:pPr>
      <w:r w:rsidRPr="0039661F">
        <w:rPr>
          <w:rFonts w:ascii="TT Hoves Pro" w:hAnsi="TT Hoves Pro"/>
          <w:sz w:val="19"/>
          <w:szCs w:val="19"/>
        </w:rPr>
        <w:t xml:space="preserve">                                                 </w:t>
      </w:r>
    </w:p>
    <w:p w14:paraId="08D14B70" w14:textId="77777777" w:rsidR="007911B9" w:rsidRPr="0039661F" w:rsidRDefault="007911B9" w:rsidP="007911B9">
      <w:pPr>
        <w:ind w:firstLine="540"/>
        <w:rPr>
          <w:rFonts w:ascii="TT Hoves Pro" w:hAnsi="TT Hoves Pro"/>
          <w:sz w:val="19"/>
          <w:szCs w:val="19"/>
        </w:rPr>
      </w:pPr>
    </w:p>
    <w:p w14:paraId="61FBC848" w14:textId="77777777" w:rsidR="0039661F" w:rsidRPr="0039661F" w:rsidRDefault="0039661F" w:rsidP="007911B9">
      <w:pPr>
        <w:widowControl w:val="0"/>
        <w:autoSpaceDE w:val="0"/>
        <w:autoSpaceDN w:val="0"/>
        <w:adjustRightInd w:val="0"/>
        <w:ind w:left="4140"/>
        <w:jc w:val="right"/>
        <w:rPr>
          <w:rFonts w:ascii="TT Hoves Pro" w:hAnsi="TT Hoves Pro"/>
          <w:b/>
          <w:bCs/>
          <w:sz w:val="19"/>
          <w:szCs w:val="19"/>
        </w:rPr>
      </w:pPr>
    </w:p>
    <w:p w14:paraId="7F223DFE" w14:textId="77777777" w:rsidR="0039661F" w:rsidRPr="0039661F" w:rsidRDefault="0039661F" w:rsidP="007911B9">
      <w:pPr>
        <w:widowControl w:val="0"/>
        <w:autoSpaceDE w:val="0"/>
        <w:autoSpaceDN w:val="0"/>
        <w:adjustRightInd w:val="0"/>
        <w:ind w:left="4140"/>
        <w:jc w:val="right"/>
        <w:rPr>
          <w:rFonts w:ascii="TT Hoves Pro" w:hAnsi="TT Hoves Pro"/>
          <w:b/>
          <w:bCs/>
          <w:sz w:val="19"/>
          <w:szCs w:val="19"/>
        </w:rPr>
      </w:pPr>
    </w:p>
    <w:p w14:paraId="2E6C7E42" w14:textId="77777777" w:rsidR="0039661F" w:rsidRPr="0039661F" w:rsidRDefault="0039661F" w:rsidP="007911B9">
      <w:pPr>
        <w:widowControl w:val="0"/>
        <w:autoSpaceDE w:val="0"/>
        <w:autoSpaceDN w:val="0"/>
        <w:adjustRightInd w:val="0"/>
        <w:ind w:left="4140"/>
        <w:jc w:val="right"/>
        <w:rPr>
          <w:rFonts w:ascii="TT Hoves Pro" w:hAnsi="TT Hoves Pro"/>
          <w:b/>
          <w:bCs/>
          <w:sz w:val="19"/>
          <w:szCs w:val="19"/>
        </w:rPr>
      </w:pPr>
    </w:p>
    <w:p w14:paraId="5C1FCF3B" w14:textId="77777777" w:rsidR="0039661F" w:rsidRPr="0039661F" w:rsidRDefault="0039661F" w:rsidP="007911B9">
      <w:pPr>
        <w:widowControl w:val="0"/>
        <w:autoSpaceDE w:val="0"/>
        <w:autoSpaceDN w:val="0"/>
        <w:adjustRightInd w:val="0"/>
        <w:ind w:left="4140"/>
        <w:jc w:val="right"/>
        <w:rPr>
          <w:rFonts w:ascii="TT Hoves Pro" w:hAnsi="TT Hoves Pro"/>
          <w:b/>
          <w:bCs/>
          <w:sz w:val="19"/>
          <w:szCs w:val="19"/>
        </w:rPr>
      </w:pPr>
    </w:p>
    <w:p w14:paraId="701E9427" w14:textId="77777777" w:rsidR="0039661F" w:rsidRPr="0039661F" w:rsidRDefault="0039661F" w:rsidP="007911B9">
      <w:pPr>
        <w:widowControl w:val="0"/>
        <w:autoSpaceDE w:val="0"/>
        <w:autoSpaceDN w:val="0"/>
        <w:adjustRightInd w:val="0"/>
        <w:ind w:left="4140"/>
        <w:jc w:val="right"/>
        <w:rPr>
          <w:rFonts w:ascii="TT Hoves Pro" w:hAnsi="TT Hoves Pro"/>
          <w:b/>
          <w:bCs/>
          <w:sz w:val="19"/>
          <w:szCs w:val="19"/>
        </w:rPr>
      </w:pPr>
    </w:p>
    <w:p w14:paraId="44411A92" w14:textId="77777777" w:rsidR="0039661F" w:rsidRPr="0039661F" w:rsidRDefault="0039661F" w:rsidP="007911B9">
      <w:pPr>
        <w:widowControl w:val="0"/>
        <w:autoSpaceDE w:val="0"/>
        <w:autoSpaceDN w:val="0"/>
        <w:adjustRightInd w:val="0"/>
        <w:ind w:left="4140"/>
        <w:jc w:val="right"/>
        <w:rPr>
          <w:rFonts w:ascii="TT Hoves Pro" w:hAnsi="TT Hoves Pro"/>
          <w:b/>
          <w:bCs/>
          <w:sz w:val="19"/>
          <w:szCs w:val="19"/>
        </w:rPr>
      </w:pPr>
    </w:p>
    <w:p w14:paraId="2D8090D9" w14:textId="77777777" w:rsidR="0039661F" w:rsidRPr="0039661F" w:rsidRDefault="0039661F" w:rsidP="007911B9">
      <w:pPr>
        <w:widowControl w:val="0"/>
        <w:autoSpaceDE w:val="0"/>
        <w:autoSpaceDN w:val="0"/>
        <w:adjustRightInd w:val="0"/>
        <w:ind w:left="4140"/>
        <w:jc w:val="right"/>
        <w:rPr>
          <w:rFonts w:ascii="TT Hoves Pro" w:hAnsi="TT Hoves Pro"/>
          <w:b/>
          <w:bCs/>
          <w:sz w:val="19"/>
          <w:szCs w:val="19"/>
        </w:rPr>
      </w:pPr>
    </w:p>
    <w:p w14:paraId="4A4FB43C" w14:textId="77777777" w:rsidR="0039661F" w:rsidRPr="0039661F" w:rsidRDefault="0039661F" w:rsidP="007911B9">
      <w:pPr>
        <w:widowControl w:val="0"/>
        <w:autoSpaceDE w:val="0"/>
        <w:autoSpaceDN w:val="0"/>
        <w:adjustRightInd w:val="0"/>
        <w:ind w:left="4140"/>
        <w:jc w:val="right"/>
        <w:rPr>
          <w:rFonts w:ascii="TT Hoves Pro" w:hAnsi="TT Hoves Pro"/>
          <w:b/>
          <w:bCs/>
          <w:sz w:val="19"/>
          <w:szCs w:val="19"/>
        </w:rPr>
      </w:pPr>
    </w:p>
    <w:p w14:paraId="2CAD4B6E" w14:textId="77777777" w:rsidR="0039661F" w:rsidRPr="0039661F" w:rsidRDefault="0039661F" w:rsidP="007911B9">
      <w:pPr>
        <w:widowControl w:val="0"/>
        <w:autoSpaceDE w:val="0"/>
        <w:autoSpaceDN w:val="0"/>
        <w:adjustRightInd w:val="0"/>
        <w:ind w:left="4140"/>
        <w:jc w:val="right"/>
        <w:rPr>
          <w:rFonts w:ascii="TT Hoves Pro" w:hAnsi="TT Hoves Pro"/>
          <w:b/>
          <w:bCs/>
          <w:sz w:val="19"/>
          <w:szCs w:val="19"/>
        </w:rPr>
      </w:pPr>
    </w:p>
    <w:p w14:paraId="48959182" w14:textId="77777777" w:rsidR="0039661F" w:rsidRPr="0039661F" w:rsidRDefault="0039661F" w:rsidP="007911B9">
      <w:pPr>
        <w:widowControl w:val="0"/>
        <w:autoSpaceDE w:val="0"/>
        <w:autoSpaceDN w:val="0"/>
        <w:adjustRightInd w:val="0"/>
        <w:ind w:left="4140"/>
        <w:jc w:val="right"/>
        <w:rPr>
          <w:rFonts w:ascii="TT Hoves Pro" w:hAnsi="TT Hoves Pro"/>
          <w:b/>
          <w:bCs/>
          <w:sz w:val="19"/>
          <w:szCs w:val="19"/>
        </w:rPr>
      </w:pPr>
    </w:p>
    <w:p w14:paraId="59A62655" w14:textId="77777777" w:rsidR="0039661F" w:rsidRPr="0039661F" w:rsidRDefault="0039661F" w:rsidP="007911B9">
      <w:pPr>
        <w:widowControl w:val="0"/>
        <w:autoSpaceDE w:val="0"/>
        <w:autoSpaceDN w:val="0"/>
        <w:adjustRightInd w:val="0"/>
        <w:ind w:left="4140"/>
        <w:jc w:val="right"/>
        <w:rPr>
          <w:rFonts w:ascii="TT Hoves Pro" w:hAnsi="TT Hoves Pro"/>
          <w:b/>
          <w:bCs/>
          <w:sz w:val="19"/>
          <w:szCs w:val="19"/>
        </w:rPr>
      </w:pPr>
    </w:p>
    <w:p w14:paraId="27567739" w14:textId="77777777" w:rsidR="0039661F" w:rsidRPr="0039661F" w:rsidRDefault="0039661F" w:rsidP="007911B9">
      <w:pPr>
        <w:widowControl w:val="0"/>
        <w:autoSpaceDE w:val="0"/>
        <w:autoSpaceDN w:val="0"/>
        <w:adjustRightInd w:val="0"/>
        <w:ind w:left="4140"/>
        <w:jc w:val="right"/>
        <w:rPr>
          <w:rFonts w:ascii="TT Hoves Pro" w:hAnsi="TT Hoves Pro"/>
          <w:b/>
          <w:bCs/>
          <w:sz w:val="19"/>
          <w:szCs w:val="19"/>
        </w:rPr>
      </w:pPr>
    </w:p>
    <w:p w14:paraId="1FFF1539" w14:textId="77777777" w:rsidR="0039661F" w:rsidRPr="0039661F" w:rsidRDefault="0039661F" w:rsidP="007911B9">
      <w:pPr>
        <w:widowControl w:val="0"/>
        <w:autoSpaceDE w:val="0"/>
        <w:autoSpaceDN w:val="0"/>
        <w:adjustRightInd w:val="0"/>
        <w:ind w:left="4140"/>
        <w:jc w:val="right"/>
        <w:rPr>
          <w:rFonts w:ascii="TT Hoves Pro" w:hAnsi="TT Hoves Pro"/>
          <w:b/>
          <w:bCs/>
          <w:sz w:val="19"/>
          <w:szCs w:val="19"/>
        </w:rPr>
      </w:pPr>
    </w:p>
    <w:p w14:paraId="39E3F06A" w14:textId="77777777" w:rsidR="0039661F" w:rsidRPr="0039661F" w:rsidRDefault="0039661F" w:rsidP="007911B9">
      <w:pPr>
        <w:widowControl w:val="0"/>
        <w:autoSpaceDE w:val="0"/>
        <w:autoSpaceDN w:val="0"/>
        <w:adjustRightInd w:val="0"/>
        <w:ind w:left="4140"/>
        <w:jc w:val="right"/>
        <w:rPr>
          <w:rFonts w:ascii="TT Hoves Pro" w:hAnsi="TT Hoves Pro"/>
          <w:b/>
          <w:bCs/>
          <w:sz w:val="19"/>
          <w:szCs w:val="19"/>
        </w:rPr>
      </w:pPr>
    </w:p>
    <w:p w14:paraId="02B6F9BC" w14:textId="77777777" w:rsidR="0039661F" w:rsidRPr="0039661F" w:rsidRDefault="0039661F" w:rsidP="007911B9">
      <w:pPr>
        <w:widowControl w:val="0"/>
        <w:autoSpaceDE w:val="0"/>
        <w:autoSpaceDN w:val="0"/>
        <w:adjustRightInd w:val="0"/>
        <w:ind w:left="4140"/>
        <w:jc w:val="right"/>
        <w:rPr>
          <w:rFonts w:ascii="TT Hoves Pro" w:hAnsi="TT Hoves Pro"/>
          <w:b/>
          <w:bCs/>
          <w:sz w:val="19"/>
          <w:szCs w:val="19"/>
        </w:rPr>
      </w:pPr>
    </w:p>
    <w:p w14:paraId="08D57F05" w14:textId="77777777" w:rsidR="0039661F" w:rsidRPr="0039661F" w:rsidRDefault="0039661F" w:rsidP="007911B9">
      <w:pPr>
        <w:widowControl w:val="0"/>
        <w:autoSpaceDE w:val="0"/>
        <w:autoSpaceDN w:val="0"/>
        <w:adjustRightInd w:val="0"/>
        <w:ind w:left="4140"/>
        <w:jc w:val="right"/>
        <w:rPr>
          <w:rFonts w:ascii="TT Hoves Pro" w:hAnsi="TT Hoves Pro"/>
          <w:b/>
          <w:bCs/>
          <w:sz w:val="19"/>
          <w:szCs w:val="19"/>
        </w:rPr>
      </w:pPr>
    </w:p>
    <w:p w14:paraId="3FF74FD2" w14:textId="77777777" w:rsidR="0039661F" w:rsidRPr="0039661F" w:rsidRDefault="0039661F" w:rsidP="007911B9">
      <w:pPr>
        <w:widowControl w:val="0"/>
        <w:autoSpaceDE w:val="0"/>
        <w:autoSpaceDN w:val="0"/>
        <w:adjustRightInd w:val="0"/>
        <w:ind w:left="4140"/>
        <w:jc w:val="right"/>
        <w:rPr>
          <w:rFonts w:ascii="TT Hoves Pro" w:hAnsi="TT Hoves Pro"/>
          <w:b/>
          <w:bCs/>
          <w:sz w:val="19"/>
          <w:szCs w:val="19"/>
        </w:rPr>
      </w:pPr>
    </w:p>
    <w:p w14:paraId="4CCC4C27" w14:textId="77777777" w:rsidR="0039661F" w:rsidRPr="0039661F" w:rsidRDefault="0039661F" w:rsidP="007911B9">
      <w:pPr>
        <w:widowControl w:val="0"/>
        <w:autoSpaceDE w:val="0"/>
        <w:autoSpaceDN w:val="0"/>
        <w:adjustRightInd w:val="0"/>
        <w:ind w:left="4140"/>
        <w:jc w:val="right"/>
        <w:rPr>
          <w:rFonts w:ascii="TT Hoves Pro" w:hAnsi="TT Hoves Pro"/>
          <w:b/>
          <w:bCs/>
          <w:sz w:val="19"/>
          <w:szCs w:val="19"/>
        </w:rPr>
      </w:pPr>
    </w:p>
    <w:p w14:paraId="0A7443AA" w14:textId="77777777" w:rsidR="0039661F" w:rsidRPr="0039661F" w:rsidRDefault="0039661F" w:rsidP="007911B9">
      <w:pPr>
        <w:widowControl w:val="0"/>
        <w:autoSpaceDE w:val="0"/>
        <w:autoSpaceDN w:val="0"/>
        <w:adjustRightInd w:val="0"/>
        <w:ind w:left="4140"/>
        <w:jc w:val="right"/>
        <w:rPr>
          <w:rFonts w:ascii="TT Hoves Pro" w:hAnsi="TT Hoves Pro"/>
          <w:b/>
          <w:bCs/>
          <w:sz w:val="19"/>
          <w:szCs w:val="19"/>
        </w:rPr>
      </w:pPr>
    </w:p>
    <w:p w14:paraId="287359B7" w14:textId="77777777" w:rsidR="0039661F" w:rsidRPr="0039661F" w:rsidRDefault="0039661F" w:rsidP="007911B9">
      <w:pPr>
        <w:widowControl w:val="0"/>
        <w:autoSpaceDE w:val="0"/>
        <w:autoSpaceDN w:val="0"/>
        <w:adjustRightInd w:val="0"/>
        <w:ind w:left="4140"/>
        <w:jc w:val="right"/>
        <w:rPr>
          <w:rFonts w:ascii="TT Hoves Pro" w:hAnsi="TT Hoves Pro"/>
          <w:b/>
          <w:bCs/>
          <w:sz w:val="19"/>
          <w:szCs w:val="19"/>
        </w:rPr>
      </w:pPr>
    </w:p>
    <w:p w14:paraId="4250CDE5" w14:textId="77777777" w:rsidR="0039661F" w:rsidRPr="0039661F" w:rsidRDefault="0039661F" w:rsidP="007911B9">
      <w:pPr>
        <w:widowControl w:val="0"/>
        <w:autoSpaceDE w:val="0"/>
        <w:autoSpaceDN w:val="0"/>
        <w:adjustRightInd w:val="0"/>
        <w:ind w:left="4140"/>
        <w:jc w:val="right"/>
        <w:rPr>
          <w:rFonts w:ascii="TT Hoves Pro" w:hAnsi="TT Hoves Pro"/>
          <w:b/>
          <w:bCs/>
          <w:sz w:val="19"/>
          <w:szCs w:val="19"/>
        </w:rPr>
      </w:pPr>
    </w:p>
    <w:p w14:paraId="29C97CA5" w14:textId="77777777" w:rsidR="0039661F" w:rsidRPr="0039661F" w:rsidRDefault="0039661F" w:rsidP="007911B9">
      <w:pPr>
        <w:widowControl w:val="0"/>
        <w:autoSpaceDE w:val="0"/>
        <w:autoSpaceDN w:val="0"/>
        <w:adjustRightInd w:val="0"/>
        <w:ind w:left="4140"/>
        <w:jc w:val="right"/>
        <w:rPr>
          <w:rFonts w:ascii="TT Hoves Pro" w:hAnsi="TT Hoves Pro"/>
          <w:b/>
          <w:bCs/>
          <w:sz w:val="19"/>
          <w:szCs w:val="19"/>
        </w:rPr>
      </w:pPr>
    </w:p>
    <w:p w14:paraId="1E255B8E" w14:textId="77777777" w:rsidR="0039661F" w:rsidRPr="0039661F" w:rsidRDefault="0039661F" w:rsidP="007911B9">
      <w:pPr>
        <w:widowControl w:val="0"/>
        <w:autoSpaceDE w:val="0"/>
        <w:autoSpaceDN w:val="0"/>
        <w:adjustRightInd w:val="0"/>
        <w:ind w:left="4140"/>
        <w:jc w:val="right"/>
        <w:rPr>
          <w:rFonts w:ascii="TT Hoves Pro" w:hAnsi="TT Hoves Pro"/>
          <w:b/>
          <w:bCs/>
          <w:sz w:val="19"/>
          <w:szCs w:val="19"/>
        </w:rPr>
      </w:pPr>
    </w:p>
    <w:p w14:paraId="2ACD2434" w14:textId="77777777" w:rsidR="0039661F" w:rsidRPr="0039661F" w:rsidRDefault="0039661F" w:rsidP="007911B9">
      <w:pPr>
        <w:widowControl w:val="0"/>
        <w:autoSpaceDE w:val="0"/>
        <w:autoSpaceDN w:val="0"/>
        <w:adjustRightInd w:val="0"/>
        <w:ind w:left="4140"/>
        <w:jc w:val="right"/>
        <w:rPr>
          <w:rFonts w:ascii="TT Hoves Pro" w:hAnsi="TT Hoves Pro"/>
          <w:b/>
          <w:bCs/>
          <w:sz w:val="19"/>
          <w:szCs w:val="19"/>
        </w:rPr>
      </w:pPr>
    </w:p>
    <w:p w14:paraId="6B190173" w14:textId="77777777" w:rsidR="0039661F" w:rsidRPr="0039661F" w:rsidRDefault="0039661F" w:rsidP="007911B9">
      <w:pPr>
        <w:widowControl w:val="0"/>
        <w:autoSpaceDE w:val="0"/>
        <w:autoSpaceDN w:val="0"/>
        <w:adjustRightInd w:val="0"/>
        <w:ind w:left="4140"/>
        <w:jc w:val="right"/>
        <w:rPr>
          <w:rFonts w:ascii="TT Hoves Pro" w:hAnsi="TT Hoves Pro"/>
          <w:b/>
          <w:bCs/>
          <w:sz w:val="19"/>
          <w:szCs w:val="19"/>
        </w:rPr>
      </w:pPr>
    </w:p>
    <w:p w14:paraId="3C3AB359" w14:textId="77777777" w:rsidR="0039661F" w:rsidRPr="0039661F" w:rsidRDefault="0039661F" w:rsidP="007911B9">
      <w:pPr>
        <w:widowControl w:val="0"/>
        <w:autoSpaceDE w:val="0"/>
        <w:autoSpaceDN w:val="0"/>
        <w:adjustRightInd w:val="0"/>
        <w:ind w:left="4140"/>
        <w:jc w:val="right"/>
        <w:rPr>
          <w:rFonts w:ascii="TT Hoves Pro" w:hAnsi="TT Hoves Pro"/>
          <w:b/>
          <w:bCs/>
          <w:sz w:val="19"/>
          <w:szCs w:val="19"/>
        </w:rPr>
      </w:pPr>
    </w:p>
    <w:p w14:paraId="00FAA6EF" w14:textId="77777777" w:rsidR="0039661F" w:rsidRPr="0039661F" w:rsidRDefault="0039661F" w:rsidP="007911B9">
      <w:pPr>
        <w:widowControl w:val="0"/>
        <w:autoSpaceDE w:val="0"/>
        <w:autoSpaceDN w:val="0"/>
        <w:adjustRightInd w:val="0"/>
        <w:ind w:left="4140"/>
        <w:jc w:val="right"/>
        <w:rPr>
          <w:rFonts w:ascii="TT Hoves Pro" w:hAnsi="TT Hoves Pro"/>
          <w:b/>
          <w:bCs/>
          <w:sz w:val="19"/>
          <w:szCs w:val="19"/>
        </w:rPr>
      </w:pPr>
    </w:p>
    <w:p w14:paraId="5788A9BA" w14:textId="77777777" w:rsidR="0039661F" w:rsidRPr="0039661F" w:rsidRDefault="0039661F" w:rsidP="007911B9">
      <w:pPr>
        <w:widowControl w:val="0"/>
        <w:autoSpaceDE w:val="0"/>
        <w:autoSpaceDN w:val="0"/>
        <w:adjustRightInd w:val="0"/>
        <w:ind w:left="4140"/>
        <w:jc w:val="right"/>
        <w:rPr>
          <w:rFonts w:ascii="TT Hoves Pro" w:hAnsi="TT Hoves Pro"/>
          <w:b/>
          <w:bCs/>
          <w:sz w:val="19"/>
          <w:szCs w:val="19"/>
        </w:rPr>
      </w:pPr>
    </w:p>
    <w:p w14:paraId="3BEC52A5" w14:textId="77777777" w:rsidR="0039661F" w:rsidRPr="0039661F" w:rsidRDefault="0039661F" w:rsidP="007911B9">
      <w:pPr>
        <w:widowControl w:val="0"/>
        <w:autoSpaceDE w:val="0"/>
        <w:autoSpaceDN w:val="0"/>
        <w:adjustRightInd w:val="0"/>
        <w:ind w:left="4140"/>
        <w:jc w:val="right"/>
        <w:rPr>
          <w:rFonts w:ascii="TT Hoves Pro" w:hAnsi="TT Hoves Pro"/>
          <w:b/>
          <w:bCs/>
          <w:sz w:val="19"/>
          <w:szCs w:val="19"/>
        </w:rPr>
      </w:pPr>
    </w:p>
    <w:p w14:paraId="6047B2B2" w14:textId="30E42857" w:rsidR="007911B9" w:rsidRPr="0039661F" w:rsidRDefault="007911B9" w:rsidP="007911B9">
      <w:pPr>
        <w:widowControl w:val="0"/>
        <w:autoSpaceDE w:val="0"/>
        <w:autoSpaceDN w:val="0"/>
        <w:adjustRightInd w:val="0"/>
        <w:ind w:left="4140"/>
        <w:jc w:val="right"/>
        <w:rPr>
          <w:rFonts w:ascii="TT Hoves Pro" w:hAnsi="TT Hoves Pro"/>
          <w:b/>
          <w:bCs/>
          <w:sz w:val="19"/>
          <w:szCs w:val="19"/>
        </w:rPr>
      </w:pPr>
      <w:r w:rsidRPr="0039661F">
        <w:rPr>
          <w:rFonts w:ascii="TT Hoves Pro" w:hAnsi="TT Hoves Pro"/>
          <w:b/>
          <w:bCs/>
          <w:sz w:val="19"/>
          <w:szCs w:val="19"/>
        </w:rPr>
        <w:t xml:space="preserve">Приложение № 1 </w:t>
      </w:r>
    </w:p>
    <w:p w14:paraId="399F3A8B" w14:textId="77777777" w:rsidR="007911B9" w:rsidRPr="0039661F" w:rsidRDefault="007911B9" w:rsidP="007911B9">
      <w:pPr>
        <w:widowControl w:val="0"/>
        <w:autoSpaceDE w:val="0"/>
        <w:autoSpaceDN w:val="0"/>
        <w:adjustRightInd w:val="0"/>
        <w:ind w:left="4140"/>
        <w:jc w:val="right"/>
        <w:rPr>
          <w:rFonts w:ascii="TT Hoves Pro" w:hAnsi="TT Hoves Pro"/>
          <w:sz w:val="19"/>
          <w:szCs w:val="19"/>
        </w:rPr>
      </w:pPr>
      <w:r w:rsidRPr="0039661F">
        <w:rPr>
          <w:rFonts w:ascii="TT Hoves Pro" w:hAnsi="TT Hoves Pro"/>
          <w:sz w:val="19"/>
          <w:szCs w:val="19"/>
        </w:rPr>
        <w:t>План квартиры и ее расположение на плане этажа жилого дома</w:t>
      </w:r>
    </w:p>
    <w:p w14:paraId="2C95C535" w14:textId="77777777" w:rsidR="007911B9" w:rsidRPr="0039661F" w:rsidRDefault="007911B9" w:rsidP="007911B9">
      <w:pPr>
        <w:widowControl w:val="0"/>
        <w:autoSpaceDE w:val="0"/>
        <w:autoSpaceDN w:val="0"/>
        <w:adjustRightInd w:val="0"/>
        <w:ind w:left="4140"/>
        <w:jc w:val="both"/>
        <w:rPr>
          <w:rFonts w:ascii="TT Hoves Pro" w:hAnsi="TT Hoves Pro"/>
          <w:sz w:val="19"/>
          <w:szCs w:val="19"/>
        </w:rPr>
      </w:pPr>
    </w:p>
    <w:tbl>
      <w:tblPr>
        <w:tblStyle w:val="ab"/>
        <w:tblW w:w="0" w:type="auto"/>
        <w:tblInd w:w="0" w:type="dxa"/>
        <w:tblLook w:val="04A0" w:firstRow="1" w:lastRow="0" w:firstColumn="1" w:lastColumn="0" w:noHBand="0" w:noVBand="1"/>
      </w:tblPr>
      <w:tblGrid>
        <w:gridCol w:w="7083"/>
      </w:tblGrid>
      <w:tr w:rsidR="007911B9" w:rsidRPr="0039661F" w14:paraId="3B8F9DE5" w14:textId="77777777" w:rsidTr="007911B9">
        <w:trPr>
          <w:trHeight w:val="3405"/>
        </w:trPr>
        <w:tc>
          <w:tcPr>
            <w:tcW w:w="7083" w:type="dxa"/>
          </w:tcPr>
          <w:p w14:paraId="08BB4C83" w14:textId="77777777" w:rsidR="007911B9" w:rsidRPr="0039661F" w:rsidRDefault="007911B9" w:rsidP="007911B9">
            <w:pPr>
              <w:ind w:right="-274"/>
              <w:rPr>
                <w:rFonts w:ascii="TT Hoves Pro" w:hAnsi="TT Hoves Pro"/>
                <w:sz w:val="19"/>
                <w:szCs w:val="19"/>
              </w:rPr>
            </w:pPr>
          </w:p>
          <w:p w14:paraId="1472F14B" w14:textId="742B50E4" w:rsidR="007911B9" w:rsidRPr="0039661F" w:rsidRDefault="007911B9" w:rsidP="007911B9">
            <w:pPr>
              <w:ind w:right="-274"/>
              <w:rPr>
                <w:rFonts w:ascii="TT Hoves Pro" w:hAnsi="TT Hoves Pro"/>
                <w:sz w:val="19"/>
                <w:szCs w:val="19"/>
              </w:rPr>
            </w:pPr>
          </w:p>
          <w:p w14:paraId="189F8A76" w14:textId="77777777" w:rsidR="007911B9" w:rsidRPr="0039661F" w:rsidRDefault="007911B9" w:rsidP="007911B9">
            <w:pPr>
              <w:rPr>
                <w:rFonts w:ascii="TT Hoves Pro" w:hAnsi="TT Hoves Pro"/>
                <w:sz w:val="19"/>
                <w:szCs w:val="19"/>
              </w:rPr>
            </w:pPr>
          </w:p>
        </w:tc>
      </w:tr>
    </w:tbl>
    <w:p w14:paraId="0FA9298B" w14:textId="77777777" w:rsidR="007911B9" w:rsidRPr="0039661F" w:rsidRDefault="007911B9" w:rsidP="007911B9">
      <w:pPr>
        <w:widowControl w:val="0"/>
        <w:autoSpaceDE w:val="0"/>
        <w:autoSpaceDN w:val="0"/>
        <w:adjustRightInd w:val="0"/>
        <w:ind w:left="4140"/>
        <w:jc w:val="both"/>
        <w:rPr>
          <w:rFonts w:ascii="TT Hoves Pro" w:hAnsi="TT Hoves Pro"/>
          <w:sz w:val="19"/>
          <w:szCs w:val="19"/>
        </w:rPr>
      </w:pPr>
    </w:p>
    <w:p w14:paraId="67AB7AAE" w14:textId="77777777" w:rsidR="007911B9" w:rsidRPr="0039661F" w:rsidRDefault="007911B9" w:rsidP="007911B9">
      <w:pPr>
        <w:widowControl w:val="0"/>
        <w:autoSpaceDE w:val="0"/>
        <w:autoSpaceDN w:val="0"/>
        <w:adjustRightInd w:val="0"/>
        <w:ind w:left="4140"/>
        <w:jc w:val="both"/>
        <w:rPr>
          <w:rFonts w:ascii="TT Hoves Pro" w:hAnsi="TT Hoves Pro"/>
          <w:sz w:val="19"/>
          <w:szCs w:val="19"/>
        </w:rPr>
      </w:pPr>
    </w:p>
    <w:tbl>
      <w:tblPr>
        <w:tblStyle w:val="1"/>
        <w:tblpPr w:leftFromText="180" w:rightFromText="180" w:vertAnchor="text" w:horzAnchor="margin" w:tblpY="18"/>
        <w:tblW w:w="0" w:type="auto"/>
        <w:tblLook w:val="04A0" w:firstRow="1" w:lastRow="0" w:firstColumn="1" w:lastColumn="0" w:noHBand="0" w:noVBand="1"/>
      </w:tblPr>
      <w:tblGrid>
        <w:gridCol w:w="4957"/>
      </w:tblGrid>
      <w:tr w:rsidR="0039661F" w:rsidRPr="0039661F" w14:paraId="6CBA6982" w14:textId="77777777" w:rsidTr="007911B9">
        <w:trPr>
          <w:trHeight w:val="4104"/>
        </w:trPr>
        <w:tc>
          <w:tcPr>
            <w:tcW w:w="4957" w:type="dxa"/>
          </w:tcPr>
          <w:p w14:paraId="388E6677" w14:textId="77777777" w:rsidR="007911B9" w:rsidRPr="0039661F" w:rsidRDefault="007911B9" w:rsidP="007911B9">
            <w:pPr>
              <w:ind w:right="-274"/>
              <w:rPr>
                <w:rFonts w:ascii="TT Hoves Pro" w:hAnsi="TT Hoves Pro"/>
                <w:sz w:val="19"/>
                <w:szCs w:val="19"/>
              </w:rPr>
            </w:pPr>
          </w:p>
          <w:p w14:paraId="49FDA35E" w14:textId="3CCB2993" w:rsidR="007911B9" w:rsidRPr="0039661F" w:rsidRDefault="007911B9" w:rsidP="007911B9">
            <w:pPr>
              <w:ind w:right="-274"/>
              <w:rPr>
                <w:rFonts w:ascii="TT Hoves Pro" w:hAnsi="TT Hoves Pro"/>
                <w:sz w:val="19"/>
                <w:szCs w:val="19"/>
              </w:rPr>
            </w:pPr>
          </w:p>
          <w:p w14:paraId="22713992" w14:textId="77777777" w:rsidR="007911B9" w:rsidRPr="0039661F" w:rsidRDefault="007911B9" w:rsidP="007911B9">
            <w:pPr>
              <w:widowControl w:val="0"/>
              <w:autoSpaceDE w:val="0"/>
              <w:autoSpaceDN w:val="0"/>
              <w:adjustRightInd w:val="0"/>
              <w:jc w:val="both"/>
              <w:rPr>
                <w:rFonts w:ascii="TT Hoves Pro" w:hAnsi="TT Hoves Pro"/>
                <w:sz w:val="19"/>
                <w:szCs w:val="19"/>
              </w:rPr>
            </w:pPr>
          </w:p>
        </w:tc>
      </w:tr>
    </w:tbl>
    <w:p w14:paraId="466E8767" w14:textId="5605B39B" w:rsidR="007911B9" w:rsidRPr="0039661F" w:rsidRDefault="007911B9" w:rsidP="007911B9">
      <w:pPr>
        <w:ind w:left="3828" w:hanging="709"/>
        <w:jc w:val="both"/>
        <w:rPr>
          <w:rFonts w:ascii="TT Hoves Pro" w:hAnsi="TT Hoves Pro"/>
          <w:sz w:val="19"/>
          <w:szCs w:val="19"/>
        </w:rPr>
      </w:pPr>
      <w:r w:rsidRPr="0039661F">
        <w:rPr>
          <w:rFonts w:ascii="TT Hoves Pro" w:hAnsi="TT Hoves Pro"/>
          <w:b/>
          <w:sz w:val="19"/>
          <w:szCs w:val="19"/>
        </w:rPr>
        <w:t xml:space="preserve">Номер Квартиры </w:t>
      </w:r>
      <w:r w:rsidR="0039661F" w:rsidRPr="0039661F">
        <w:rPr>
          <w:rFonts w:ascii="TT Hoves Pro" w:hAnsi="TT Hoves Pro"/>
          <w:b/>
          <w:bCs/>
          <w:sz w:val="19"/>
          <w:szCs w:val="19"/>
        </w:rPr>
        <w:t>___</w:t>
      </w:r>
      <w:r w:rsidRPr="0039661F">
        <w:rPr>
          <w:rFonts w:ascii="TT Hoves Pro" w:hAnsi="TT Hoves Pro"/>
          <w:b/>
          <w:bCs/>
          <w:sz w:val="19"/>
          <w:szCs w:val="19"/>
        </w:rPr>
        <w:t xml:space="preserve">, </w:t>
      </w:r>
      <w:r w:rsidRPr="0039661F">
        <w:rPr>
          <w:rFonts w:ascii="TT Hoves Pro" w:hAnsi="TT Hoves Pro"/>
          <w:sz w:val="19"/>
          <w:szCs w:val="19"/>
        </w:rPr>
        <w:t xml:space="preserve">условный номер Квартиры </w:t>
      </w:r>
      <w:r w:rsidR="0039661F" w:rsidRPr="0039661F">
        <w:rPr>
          <w:rFonts w:ascii="TT Hoves Pro" w:hAnsi="TT Hoves Pro"/>
          <w:sz w:val="19"/>
          <w:szCs w:val="19"/>
        </w:rPr>
        <w:t>____</w:t>
      </w:r>
      <w:r w:rsidRPr="0039661F">
        <w:rPr>
          <w:rFonts w:ascii="TT Hoves Pro" w:hAnsi="TT Hoves Pro"/>
          <w:sz w:val="19"/>
          <w:szCs w:val="19"/>
        </w:rPr>
        <w:t xml:space="preserve">, расположена на </w:t>
      </w:r>
      <w:r w:rsidR="0039661F" w:rsidRPr="0039661F">
        <w:rPr>
          <w:rFonts w:ascii="TT Hoves Pro" w:hAnsi="TT Hoves Pro"/>
          <w:sz w:val="19"/>
          <w:szCs w:val="19"/>
        </w:rPr>
        <w:t>__</w:t>
      </w:r>
      <w:r w:rsidRPr="0039661F">
        <w:rPr>
          <w:rFonts w:ascii="TT Hoves Pro" w:hAnsi="TT Hoves Pro"/>
          <w:sz w:val="19"/>
          <w:szCs w:val="19"/>
        </w:rPr>
        <w:t xml:space="preserve"> этаже, в </w:t>
      </w:r>
      <w:r w:rsidR="0039661F" w:rsidRPr="0039661F">
        <w:rPr>
          <w:rFonts w:ascii="TT Hoves Pro" w:hAnsi="TT Hoves Pro"/>
          <w:sz w:val="19"/>
          <w:szCs w:val="19"/>
        </w:rPr>
        <w:t>__</w:t>
      </w:r>
      <w:r w:rsidRPr="0039661F">
        <w:rPr>
          <w:rFonts w:ascii="TT Hoves Pro" w:hAnsi="TT Hoves Pro"/>
          <w:sz w:val="19"/>
          <w:szCs w:val="19"/>
        </w:rPr>
        <w:t xml:space="preserve"> подъезде, </w:t>
      </w:r>
      <w:r w:rsidR="0039661F" w:rsidRPr="0039661F">
        <w:rPr>
          <w:rFonts w:ascii="TT Hoves Pro" w:hAnsi="TT Hoves Pro"/>
          <w:sz w:val="19"/>
          <w:szCs w:val="19"/>
        </w:rPr>
        <w:t>__</w:t>
      </w:r>
      <w:r w:rsidRPr="0039661F">
        <w:rPr>
          <w:rFonts w:ascii="TT Hoves Pro" w:hAnsi="TT Hoves Pro"/>
          <w:sz w:val="19"/>
          <w:szCs w:val="19"/>
        </w:rPr>
        <w:t xml:space="preserve"> -я по часовой стрелке от входа</w:t>
      </w:r>
    </w:p>
    <w:p w14:paraId="194D58E8" w14:textId="77777777" w:rsidR="007911B9" w:rsidRPr="0039661F" w:rsidRDefault="007911B9" w:rsidP="007911B9">
      <w:pPr>
        <w:widowControl w:val="0"/>
        <w:autoSpaceDE w:val="0"/>
        <w:autoSpaceDN w:val="0"/>
        <w:adjustRightInd w:val="0"/>
        <w:ind w:left="4140"/>
        <w:jc w:val="both"/>
        <w:rPr>
          <w:rFonts w:ascii="TT Hoves Pro" w:hAnsi="TT Hoves Pro"/>
          <w:sz w:val="19"/>
          <w:szCs w:val="19"/>
        </w:rPr>
      </w:pPr>
    </w:p>
    <w:p w14:paraId="475871A1" w14:textId="4E80F2A0" w:rsidR="007911B9" w:rsidRPr="0039661F" w:rsidRDefault="007911B9" w:rsidP="007911B9">
      <w:pPr>
        <w:widowControl w:val="0"/>
        <w:autoSpaceDE w:val="0"/>
        <w:autoSpaceDN w:val="0"/>
        <w:adjustRightInd w:val="0"/>
        <w:ind w:left="4140"/>
        <w:jc w:val="both"/>
        <w:rPr>
          <w:rFonts w:ascii="TT Hoves Pro" w:hAnsi="TT Hoves Pro"/>
          <w:sz w:val="19"/>
          <w:szCs w:val="19"/>
        </w:rPr>
      </w:pPr>
      <w:r w:rsidRPr="0039661F">
        <w:rPr>
          <w:rFonts w:ascii="TT Hoves Pro" w:hAnsi="TT Hoves Pro"/>
          <w:sz w:val="19"/>
          <w:szCs w:val="19"/>
        </w:rPr>
        <w:t xml:space="preserve">Общая площадь с холодными помещениями </w:t>
      </w:r>
      <w:proofErr w:type="spellStart"/>
      <w:r w:rsidRPr="0039661F">
        <w:rPr>
          <w:rFonts w:ascii="TT Hoves Pro" w:hAnsi="TT Hoves Pro"/>
          <w:sz w:val="19"/>
          <w:szCs w:val="19"/>
        </w:rPr>
        <w:t>кв.м</w:t>
      </w:r>
      <w:proofErr w:type="spellEnd"/>
      <w:r w:rsidRPr="0039661F">
        <w:rPr>
          <w:rFonts w:ascii="TT Hoves Pro" w:hAnsi="TT Hoves Pro"/>
          <w:sz w:val="19"/>
          <w:szCs w:val="19"/>
        </w:rPr>
        <w:t>.:</w:t>
      </w:r>
      <w:r w:rsidRPr="0039661F">
        <w:rPr>
          <w:rFonts w:ascii="TT Hoves Pro" w:hAnsi="TT Hoves Pro"/>
          <w:b/>
          <w:sz w:val="19"/>
          <w:szCs w:val="19"/>
        </w:rPr>
        <w:t xml:space="preserve"> </w:t>
      </w:r>
      <w:r w:rsidR="0039661F" w:rsidRPr="0039661F">
        <w:rPr>
          <w:rFonts w:ascii="TT Hoves Pro" w:hAnsi="TT Hoves Pro"/>
          <w:b/>
          <w:bCs/>
          <w:sz w:val="19"/>
          <w:szCs w:val="19"/>
        </w:rPr>
        <w:t>__</w:t>
      </w:r>
    </w:p>
    <w:p w14:paraId="270C13EB" w14:textId="15A2844D" w:rsidR="007911B9" w:rsidRPr="0039661F" w:rsidRDefault="007911B9" w:rsidP="007911B9">
      <w:pPr>
        <w:widowControl w:val="0"/>
        <w:autoSpaceDE w:val="0"/>
        <w:autoSpaceDN w:val="0"/>
        <w:adjustRightInd w:val="0"/>
        <w:ind w:left="4140"/>
        <w:jc w:val="both"/>
        <w:rPr>
          <w:rFonts w:ascii="TT Hoves Pro" w:hAnsi="TT Hoves Pro"/>
          <w:sz w:val="19"/>
          <w:szCs w:val="19"/>
        </w:rPr>
      </w:pPr>
      <w:r w:rsidRPr="0039661F">
        <w:rPr>
          <w:rFonts w:ascii="TT Hoves Pro" w:hAnsi="TT Hoves Pro"/>
          <w:sz w:val="19"/>
          <w:szCs w:val="19"/>
        </w:rPr>
        <w:t xml:space="preserve">Общая площадь </w:t>
      </w:r>
      <w:proofErr w:type="spellStart"/>
      <w:r w:rsidRPr="0039661F">
        <w:rPr>
          <w:rFonts w:ascii="TT Hoves Pro" w:hAnsi="TT Hoves Pro"/>
          <w:sz w:val="19"/>
          <w:szCs w:val="19"/>
        </w:rPr>
        <w:t>кв.м</w:t>
      </w:r>
      <w:proofErr w:type="spellEnd"/>
      <w:r w:rsidRPr="0039661F">
        <w:rPr>
          <w:rFonts w:ascii="TT Hoves Pro" w:hAnsi="TT Hoves Pro"/>
          <w:sz w:val="19"/>
          <w:szCs w:val="19"/>
        </w:rPr>
        <w:t>.:</w:t>
      </w:r>
      <w:r w:rsidRPr="0039661F">
        <w:rPr>
          <w:rFonts w:ascii="TT Hoves Pro" w:hAnsi="TT Hoves Pro"/>
          <w:b/>
          <w:sz w:val="19"/>
          <w:szCs w:val="19"/>
        </w:rPr>
        <w:t xml:space="preserve"> </w:t>
      </w:r>
      <w:r w:rsidR="0039661F" w:rsidRPr="0039661F">
        <w:rPr>
          <w:rFonts w:ascii="TT Hoves Pro" w:hAnsi="TT Hoves Pro"/>
          <w:b/>
          <w:bCs/>
          <w:sz w:val="19"/>
          <w:szCs w:val="19"/>
        </w:rPr>
        <w:t>__</w:t>
      </w:r>
    </w:p>
    <w:p w14:paraId="1564DD77" w14:textId="3088AD8C" w:rsidR="007911B9" w:rsidRPr="0039661F" w:rsidRDefault="007911B9" w:rsidP="007911B9">
      <w:pPr>
        <w:widowControl w:val="0"/>
        <w:autoSpaceDE w:val="0"/>
        <w:autoSpaceDN w:val="0"/>
        <w:adjustRightInd w:val="0"/>
        <w:ind w:left="4140"/>
        <w:jc w:val="both"/>
        <w:rPr>
          <w:rFonts w:ascii="TT Hoves Pro" w:hAnsi="TT Hoves Pro"/>
          <w:sz w:val="19"/>
          <w:szCs w:val="19"/>
        </w:rPr>
      </w:pPr>
      <w:r w:rsidRPr="0039661F">
        <w:rPr>
          <w:rFonts w:ascii="TT Hoves Pro" w:hAnsi="TT Hoves Pro"/>
          <w:sz w:val="19"/>
          <w:szCs w:val="19"/>
        </w:rPr>
        <w:t xml:space="preserve">Жилая площадь </w:t>
      </w:r>
      <w:proofErr w:type="spellStart"/>
      <w:r w:rsidRPr="0039661F">
        <w:rPr>
          <w:rFonts w:ascii="TT Hoves Pro" w:hAnsi="TT Hoves Pro"/>
          <w:sz w:val="19"/>
          <w:szCs w:val="19"/>
        </w:rPr>
        <w:t>кв.м</w:t>
      </w:r>
      <w:proofErr w:type="spellEnd"/>
      <w:r w:rsidRPr="0039661F">
        <w:rPr>
          <w:rFonts w:ascii="TT Hoves Pro" w:hAnsi="TT Hoves Pro"/>
          <w:sz w:val="19"/>
          <w:szCs w:val="19"/>
        </w:rPr>
        <w:t>.:</w:t>
      </w:r>
      <w:r w:rsidRPr="0039661F">
        <w:rPr>
          <w:rFonts w:ascii="TT Hoves Pro" w:hAnsi="TT Hoves Pro"/>
          <w:b/>
          <w:sz w:val="19"/>
          <w:szCs w:val="19"/>
        </w:rPr>
        <w:t xml:space="preserve"> </w:t>
      </w:r>
      <w:r w:rsidR="0039661F" w:rsidRPr="0039661F">
        <w:rPr>
          <w:rFonts w:ascii="TT Hoves Pro" w:hAnsi="TT Hoves Pro"/>
          <w:b/>
          <w:bCs/>
          <w:sz w:val="19"/>
          <w:szCs w:val="19"/>
        </w:rPr>
        <w:t>__</w:t>
      </w:r>
    </w:p>
    <w:p w14:paraId="5990CF75" w14:textId="19985EC0" w:rsidR="007911B9" w:rsidRPr="0039661F" w:rsidRDefault="007911B9" w:rsidP="007911B9">
      <w:pPr>
        <w:widowControl w:val="0"/>
        <w:tabs>
          <w:tab w:val="left" w:pos="4140"/>
        </w:tabs>
        <w:autoSpaceDE w:val="0"/>
        <w:autoSpaceDN w:val="0"/>
        <w:adjustRightInd w:val="0"/>
        <w:ind w:left="4140"/>
        <w:rPr>
          <w:rFonts w:ascii="TT Hoves Pro" w:hAnsi="TT Hoves Pro"/>
          <w:sz w:val="19"/>
          <w:szCs w:val="19"/>
        </w:rPr>
      </w:pPr>
      <w:r w:rsidRPr="0039661F">
        <w:rPr>
          <w:rFonts w:ascii="TT Hoves Pro" w:hAnsi="TT Hoves Pro"/>
          <w:sz w:val="19"/>
          <w:szCs w:val="19"/>
        </w:rPr>
        <w:t xml:space="preserve">Лоджия </w:t>
      </w:r>
      <w:r w:rsidR="0039661F" w:rsidRPr="0039661F">
        <w:rPr>
          <w:rFonts w:ascii="TT Hoves Pro" w:hAnsi="TT Hoves Pro"/>
          <w:sz w:val="19"/>
          <w:szCs w:val="19"/>
        </w:rPr>
        <w:t>__</w:t>
      </w:r>
      <w:r w:rsidRPr="0039661F">
        <w:rPr>
          <w:rFonts w:ascii="TT Hoves Pro" w:hAnsi="TT Hoves Pro"/>
          <w:sz w:val="19"/>
          <w:szCs w:val="19"/>
        </w:rPr>
        <w:t xml:space="preserve"> х 0,5 = </w:t>
      </w:r>
      <w:r w:rsidR="0039661F" w:rsidRPr="0039661F">
        <w:rPr>
          <w:rFonts w:ascii="TT Hoves Pro" w:hAnsi="TT Hoves Pro"/>
          <w:sz w:val="19"/>
          <w:szCs w:val="19"/>
        </w:rPr>
        <w:t>__</w:t>
      </w:r>
      <w:r w:rsidRPr="0039661F">
        <w:rPr>
          <w:rFonts w:ascii="TT Hoves Pro" w:hAnsi="TT Hoves Pro"/>
          <w:sz w:val="19"/>
          <w:szCs w:val="19"/>
        </w:rPr>
        <w:t xml:space="preserve"> </w:t>
      </w:r>
      <w:proofErr w:type="spellStart"/>
      <w:proofErr w:type="gramStart"/>
      <w:r w:rsidRPr="0039661F">
        <w:rPr>
          <w:rFonts w:ascii="TT Hoves Pro" w:hAnsi="TT Hoves Pro"/>
          <w:sz w:val="19"/>
          <w:szCs w:val="19"/>
        </w:rPr>
        <w:t>кв.м</w:t>
      </w:r>
      <w:proofErr w:type="spellEnd"/>
      <w:proofErr w:type="gramEnd"/>
    </w:p>
    <w:p w14:paraId="2373A24F" w14:textId="77777777" w:rsidR="007911B9" w:rsidRPr="0039661F" w:rsidRDefault="007911B9" w:rsidP="007911B9">
      <w:pPr>
        <w:widowControl w:val="0"/>
        <w:autoSpaceDE w:val="0"/>
        <w:autoSpaceDN w:val="0"/>
        <w:adjustRightInd w:val="0"/>
        <w:ind w:left="4140"/>
        <w:jc w:val="right"/>
        <w:rPr>
          <w:rFonts w:ascii="TT Hoves Pro" w:hAnsi="TT Hoves Pro"/>
          <w:sz w:val="19"/>
          <w:szCs w:val="19"/>
        </w:rPr>
      </w:pPr>
    </w:p>
    <w:p w14:paraId="26266C45" w14:textId="77777777" w:rsidR="007911B9" w:rsidRPr="0039661F" w:rsidRDefault="007911B9" w:rsidP="007911B9">
      <w:pPr>
        <w:widowControl w:val="0"/>
        <w:autoSpaceDE w:val="0"/>
        <w:autoSpaceDN w:val="0"/>
        <w:adjustRightInd w:val="0"/>
        <w:ind w:left="4140"/>
        <w:jc w:val="right"/>
        <w:rPr>
          <w:rFonts w:ascii="TT Hoves Pro" w:hAnsi="TT Hoves Pro"/>
          <w:sz w:val="19"/>
          <w:szCs w:val="19"/>
        </w:rPr>
      </w:pPr>
    </w:p>
    <w:p w14:paraId="2B14560E" w14:textId="77777777" w:rsidR="007911B9" w:rsidRPr="0039661F" w:rsidRDefault="007911B9" w:rsidP="007911B9">
      <w:pPr>
        <w:widowControl w:val="0"/>
        <w:autoSpaceDE w:val="0"/>
        <w:autoSpaceDN w:val="0"/>
        <w:adjustRightInd w:val="0"/>
        <w:ind w:left="4140"/>
        <w:jc w:val="right"/>
        <w:rPr>
          <w:rFonts w:ascii="TT Hoves Pro" w:hAnsi="TT Hoves Pro"/>
          <w:sz w:val="19"/>
          <w:szCs w:val="19"/>
        </w:rPr>
      </w:pPr>
    </w:p>
    <w:p w14:paraId="46361966" w14:textId="77777777" w:rsidR="007911B9" w:rsidRPr="0039661F" w:rsidRDefault="007911B9" w:rsidP="007911B9">
      <w:pPr>
        <w:widowControl w:val="0"/>
        <w:autoSpaceDE w:val="0"/>
        <w:autoSpaceDN w:val="0"/>
        <w:adjustRightInd w:val="0"/>
        <w:ind w:left="4140"/>
        <w:jc w:val="right"/>
        <w:rPr>
          <w:rFonts w:ascii="TT Hoves Pro" w:hAnsi="TT Hoves Pro"/>
          <w:sz w:val="19"/>
          <w:szCs w:val="19"/>
        </w:rPr>
      </w:pPr>
    </w:p>
    <w:p w14:paraId="24792E61" w14:textId="77777777" w:rsidR="007911B9" w:rsidRPr="0039661F" w:rsidRDefault="007911B9" w:rsidP="007911B9">
      <w:pPr>
        <w:widowControl w:val="0"/>
        <w:autoSpaceDE w:val="0"/>
        <w:autoSpaceDN w:val="0"/>
        <w:adjustRightInd w:val="0"/>
        <w:ind w:left="4140"/>
        <w:jc w:val="right"/>
        <w:rPr>
          <w:rFonts w:ascii="TT Hoves Pro" w:hAnsi="TT Hoves Pro"/>
          <w:sz w:val="19"/>
          <w:szCs w:val="19"/>
        </w:rPr>
      </w:pPr>
    </w:p>
    <w:p w14:paraId="57F50E49" w14:textId="77777777" w:rsidR="007911B9" w:rsidRPr="0039661F" w:rsidRDefault="007911B9" w:rsidP="007911B9">
      <w:pPr>
        <w:widowControl w:val="0"/>
        <w:autoSpaceDE w:val="0"/>
        <w:autoSpaceDN w:val="0"/>
        <w:adjustRightInd w:val="0"/>
        <w:ind w:left="4140"/>
        <w:jc w:val="right"/>
        <w:rPr>
          <w:rFonts w:ascii="TT Hoves Pro" w:hAnsi="TT Hoves Pro"/>
          <w:sz w:val="19"/>
          <w:szCs w:val="19"/>
        </w:rPr>
      </w:pPr>
    </w:p>
    <w:p w14:paraId="6F31F88F" w14:textId="77777777" w:rsidR="007911B9" w:rsidRPr="0039661F" w:rsidRDefault="007911B9" w:rsidP="007911B9">
      <w:pPr>
        <w:widowControl w:val="0"/>
        <w:autoSpaceDE w:val="0"/>
        <w:autoSpaceDN w:val="0"/>
        <w:adjustRightInd w:val="0"/>
        <w:ind w:left="4140"/>
        <w:jc w:val="right"/>
        <w:rPr>
          <w:rFonts w:ascii="TT Hoves Pro" w:hAnsi="TT Hoves Pro"/>
          <w:sz w:val="19"/>
          <w:szCs w:val="19"/>
        </w:rPr>
      </w:pPr>
    </w:p>
    <w:p w14:paraId="6B197152" w14:textId="77777777" w:rsidR="007911B9" w:rsidRPr="0039661F" w:rsidRDefault="007911B9" w:rsidP="007911B9">
      <w:pPr>
        <w:widowControl w:val="0"/>
        <w:autoSpaceDE w:val="0"/>
        <w:autoSpaceDN w:val="0"/>
        <w:adjustRightInd w:val="0"/>
        <w:ind w:left="4140"/>
        <w:jc w:val="right"/>
        <w:rPr>
          <w:rFonts w:ascii="TT Hoves Pro" w:hAnsi="TT Hoves Pro"/>
          <w:sz w:val="19"/>
          <w:szCs w:val="19"/>
        </w:rPr>
      </w:pPr>
    </w:p>
    <w:tbl>
      <w:tblPr>
        <w:tblStyle w:val="2"/>
        <w:tblW w:w="97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957"/>
        <w:gridCol w:w="4819"/>
      </w:tblGrid>
      <w:tr w:rsidR="007911B9" w:rsidRPr="0039661F" w14:paraId="0A4F11A8" w14:textId="77777777" w:rsidTr="007911B9">
        <w:trPr>
          <w:trHeight w:val="227"/>
        </w:trPr>
        <w:tc>
          <w:tcPr>
            <w:tcW w:w="4957" w:type="dxa"/>
          </w:tcPr>
          <w:p w14:paraId="4A1D3BDE" w14:textId="77777777" w:rsidR="007911B9" w:rsidRPr="0039661F" w:rsidRDefault="007911B9" w:rsidP="007911B9">
            <w:pPr>
              <w:widowControl w:val="0"/>
              <w:autoSpaceDE w:val="0"/>
              <w:autoSpaceDN w:val="0"/>
              <w:adjustRightInd w:val="0"/>
              <w:ind w:left="-114" w:right="36"/>
              <w:jc w:val="both"/>
              <w:rPr>
                <w:rFonts w:ascii="TT Hoves Pro" w:hAnsi="TT Hoves Pro"/>
                <w:sz w:val="19"/>
                <w:szCs w:val="19"/>
              </w:rPr>
            </w:pPr>
            <w:r w:rsidRPr="0039661F">
              <w:rPr>
                <w:rFonts w:ascii="TT Hoves Pro" w:hAnsi="TT Hoves Pro"/>
                <w:sz w:val="19"/>
                <w:szCs w:val="19"/>
              </w:rPr>
              <w:t>Представитель по Доверенности</w:t>
            </w:r>
          </w:p>
          <w:p w14:paraId="5E8E8ED6" w14:textId="77777777" w:rsidR="007911B9" w:rsidRPr="0039661F" w:rsidRDefault="007911B9" w:rsidP="007911B9">
            <w:pPr>
              <w:widowControl w:val="0"/>
              <w:autoSpaceDE w:val="0"/>
              <w:autoSpaceDN w:val="0"/>
              <w:adjustRightInd w:val="0"/>
              <w:ind w:left="-114" w:right="36"/>
              <w:jc w:val="both"/>
              <w:rPr>
                <w:rFonts w:ascii="TT Hoves Pro" w:hAnsi="TT Hoves Pro"/>
                <w:sz w:val="19"/>
                <w:szCs w:val="19"/>
              </w:rPr>
            </w:pPr>
            <w:r w:rsidRPr="0039661F">
              <w:rPr>
                <w:rFonts w:ascii="TT Hoves Pro" w:hAnsi="TT Hoves Pro"/>
                <w:sz w:val="19"/>
                <w:szCs w:val="19"/>
              </w:rPr>
              <w:t>Общество с ограниченной ответственностью Специализированный застройщик "Ростов-Сити"</w:t>
            </w:r>
          </w:p>
          <w:p w14:paraId="1E0A83C2" w14:textId="77777777" w:rsidR="007911B9" w:rsidRPr="0039661F" w:rsidRDefault="007911B9" w:rsidP="007911B9">
            <w:pPr>
              <w:widowControl w:val="0"/>
              <w:autoSpaceDE w:val="0"/>
              <w:autoSpaceDN w:val="0"/>
              <w:adjustRightInd w:val="0"/>
              <w:ind w:left="-114" w:right="-185"/>
              <w:rPr>
                <w:rFonts w:ascii="TT Hoves Pro" w:hAnsi="TT Hoves Pro"/>
                <w:spacing w:val="-2"/>
                <w:sz w:val="19"/>
                <w:szCs w:val="19"/>
              </w:rPr>
            </w:pPr>
            <w:r w:rsidRPr="0039661F">
              <w:rPr>
                <w:rFonts w:ascii="TT Hoves Pro" w:hAnsi="TT Hoves Pro"/>
                <w:spacing w:val="-2"/>
                <w:sz w:val="19"/>
                <w:szCs w:val="19"/>
              </w:rPr>
              <w:t>__________________ /Зудикова Л. А./</w:t>
            </w:r>
          </w:p>
          <w:p w14:paraId="146D5F0E" w14:textId="77777777" w:rsidR="007911B9" w:rsidRPr="0039661F" w:rsidRDefault="007911B9" w:rsidP="007911B9">
            <w:pPr>
              <w:widowControl w:val="0"/>
              <w:autoSpaceDE w:val="0"/>
              <w:autoSpaceDN w:val="0"/>
              <w:adjustRightInd w:val="0"/>
              <w:ind w:left="-114" w:right="-185"/>
              <w:rPr>
                <w:rFonts w:ascii="TT Hoves Pro" w:hAnsi="TT Hoves Pro"/>
                <w:sz w:val="19"/>
                <w:szCs w:val="19"/>
              </w:rPr>
            </w:pPr>
            <w:r w:rsidRPr="0039661F">
              <w:rPr>
                <w:rFonts w:ascii="TT Hoves Pro" w:hAnsi="TT Hoves Pro"/>
                <w:sz w:val="19"/>
                <w:szCs w:val="19"/>
              </w:rPr>
              <w:t>подпись</w:t>
            </w:r>
          </w:p>
          <w:p w14:paraId="42E44AB1" w14:textId="77777777" w:rsidR="007911B9" w:rsidRPr="0039661F" w:rsidRDefault="007911B9" w:rsidP="007911B9">
            <w:pPr>
              <w:widowControl w:val="0"/>
              <w:autoSpaceDE w:val="0"/>
              <w:autoSpaceDN w:val="0"/>
              <w:adjustRightInd w:val="0"/>
              <w:ind w:left="-114" w:right="-185"/>
              <w:rPr>
                <w:rFonts w:ascii="TT Hoves Pro" w:hAnsi="TT Hoves Pro"/>
                <w:sz w:val="19"/>
                <w:szCs w:val="19"/>
              </w:rPr>
            </w:pPr>
          </w:p>
          <w:p w14:paraId="4B124164" w14:textId="77777777" w:rsidR="007911B9" w:rsidRPr="0039661F" w:rsidRDefault="007911B9" w:rsidP="007911B9">
            <w:pPr>
              <w:widowControl w:val="0"/>
              <w:autoSpaceDE w:val="0"/>
              <w:autoSpaceDN w:val="0"/>
              <w:ind w:left="-114"/>
              <w:jc w:val="both"/>
              <w:rPr>
                <w:rFonts w:ascii="TT Hoves Pro" w:hAnsi="TT Hoves Pro" w:cs="Calibri"/>
                <w:spacing w:val="-2"/>
                <w:sz w:val="19"/>
                <w:szCs w:val="19"/>
              </w:rPr>
            </w:pPr>
          </w:p>
        </w:tc>
        <w:tc>
          <w:tcPr>
            <w:tcW w:w="4819" w:type="dxa"/>
          </w:tcPr>
          <w:p w14:paraId="1663720C" w14:textId="77777777" w:rsidR="007911B9" w:rsidRPr="0039661F" w:rsidRDefault="007911B9" w:rsidP="007911B9">
            <w:pPr>
              <w:rPr>
                <w:rFonts w:ascii="TT Hoves Pro" w:hAnsi="TT Hoves Pro"/>
                <w:sz w:val="19"/>
                <w:szCs w:val="19"/>
              </w:rPr>
            </w:pPr>
          </w:p>
          <w:p w14:paraId="001AEC3D" w14:textId="77777777" w:rsidR="007911B9" w:rsidRPr="0039661F" w:rsidRDefault="007911B9" w:rsidP="007911B9">
            <w:pPr>
              <w:rPr>
                <w:rFonts w:ascii="TT Hoves Pro" w:hAnsi="TT Hoves Pro"/>
                <w:sz w:val="19"/>
                <w:szCs w:val="19"/>
              </w:rPr>
            </w:pPr>
          </w:p>
          <w:p w14:paraId="23E58447" w14:textId="39FC490C" w:rsidR="007911B9" w:rsidRPr="0039661F" w:rsidRDefault="007911B9" w:rsidP="007911B9">
            <w:pPr>
              <w:rPr>
                <w:rFonts w:ascii="TT Hoves Pro" w:hAnsi="TT Hoves Pro"/>
                <w:sz w:val="19"/>
                <w:szCs w:val="19"/>
              </w:rPr>
            </w:pPr>
            <w:r w:rsidRPr="0039661F">
              <w:rPr>
                <w:rFonts w:ascii="TT Hoves Pro" w:hAnsi="TT Hoves Pro"/>
                <w:sz w:val="19"/>
                <w:szCs w:val="19"/>
              </w:rPr>
              <w:t xml:space="preserve">____________________  </w:t>
            </w:r>
            <w:r w:rsidRPr="0039661F">
              <w:rPr>
                <w:rFonts w:ascii="TT Hoves Pro" w:hAnsi="TT Hoves Pro"/>
                <w:bCs/>
                <w:sz w:val="19"/>
                <w:szCs w:val="19"/>
              </w:rPr>
              <w:t>/</w:t>
            </w:r>
            <w:r w:rsidR="0039661F" w:rsidRPr="0039661F">
              <w:rPr>
                <w:rFonts w:ascii="TT Hoves Pro" w:hAnsi="TT Hoves Pro"/>
                <w:sz w:val="19"/>
                <w:szCs w:val="19"/>
              </w:rPr>
              <w:t xml:space="preserve">______________ </w:t>
            </w:r>
            <w:r w:rsidRPr="0039661F">
              <w:rPr>
                <w:rFonts w:ascii="TT Hoves Pro" w:hAnsi="TT Hoves Pro"/>
                <w:sz w:val="19"/>
                <w:szCs w:val="19"/>
              </w:rPr>
              <w:t>/</w:t>
            </w:r>
          </w:p>
          <w:p w14:paraId="37106067" w14:textId="77777777" w:rsidR="007911B9" w:rsidRPr="0039661F" w:rsidRDefault="007911B9" w:rsidP="007911B9">
            <w:pPr>
              <w:rPr>
                <w:rFonts w:ascii="TT Hoves Pro" w:hAnsi="TT Hoves Pro"/>
                <w:sz w:val="19"/>
                <w:szCs w:val="19"/>
              </w:rPr>
            </w:pPr>
            <w:r w:rsidRPr="0039661F">
              <w:rPr>
                <w:rFonts w:ascii="TT Hoves Pro" w:hAnsi="TT Hoves Pro"/>
                <w:sz w:val="19"/>
                <w:szCs w:val="19"/>
              </w:rPr>
              <w:t>подпись</w:t>
            </w:r>
          </w:p>
        </w:tc>
      </w:tr>
    </w:tbl>
    <w:p w14:paraId="16652364" w14:textId="77777777" w:rsidR="007911B9" w:rsidRPr="0039661F" w:rsidRDefault="007911B9" w:rsidP="007911B9">
      <w:pPr>
        <w:ind w:hanging="709"/>
        <w:rPr>
          <w:rFonts w:ascii="TT Hoves Pro" w:eastAsiaTheme="minorEastAsia" w:hAnsi="TT Hoves Pro"/>
          <w:sz w:val="19"/>
          <w:szCs w:val="19"/>
        </w:rPr>
      </w:pPr>
    </w:p>
    <w:sectPr w:rsidR="007911B9" w:rsidRPr="0039661F" w:rsidSect="007911B9">
      <w:pgSz w:w="11906" w:h="16838"/>
      <w:pgMar w:top="568" w:right="1133" w:bottom="719"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55F2F2" w14:textId="77777777" w:rsidR="003C041F" w:rsidRDefault="003C041F">
      <w:r>
        <w:separator/>
      </w:r>
    </w:p>
  </w:endnote>
  <w:endnote w:type="continuationSeparator" w:id="0">
    <w:p w14:paraId="07247A74" w14:textId="77777777" w:rsidR="003C041F" w:rsidRDefault="003C04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terburg">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ET">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T Hoves Pro">
    <w:altName w:val="Calibri"/>
    <w:charset w:val="CC"/>
    <w:family w:val="swiss"/>
    <w:pitch w:val="variable"/>
    <w:sig w:usb0="A000027F" w:usb1="5000A4FB" w:usb2="00000000" w:usb3="00000000" w:csb0="00000197"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A01358" w14:textId="77777777" w:rsidR="003C041F" w:rsidRDefault="003C041F">
      <w:r>
        <w:separator/>
      </w:r>
    </w:p>
  </w:footnote>
  <w:footnote w:type="continuationSeparator" w:id="0">
    <w:p w14:paraId="53A4BE47" w14:textId="77777777" w:rsidR="003C041F" w:rsidRDefault="003C04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43745"/>
    <w:multiLevelType w:val="hybridMultilevel"/>
    <w:tmpl w:val="648EFB08"/>
    <w:lvl w:ilvl="0" w:tplc="D868C32E">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 w15:restartNumberingAfterBreak="0">
    <w:nsid w:val="75EB77BA"/>
    <w:multiLevelType w:val="hybridMultilevel"/>
    <w:tmpl w:val="C45EC9B8"/>
    <w:lvl w:ilvl="0" w:tplc="A058D890">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55B0"/>
    <w:rsid w:val="000077EB"/>
    <w:rsid w:val="000112C0"/>
    <w:rsid w:val="000215FE"/>
    <w:rsid w:val="00021624"/>
    <w:rsid w:val="00022B0C"/>
    <w:rsid w:val="00025453"/>
    <w:rsid w:val="00026B44"/>
    <w:rsid w:val="000279B7"/>
    <w:rsid w:val="00030CF4"/>
    <w:rsid w:val="00035C34"/>
    <w:rsid w:val="0003787C"/>
    <w:rsid w:val="000412E6"/>
    <w:rsid w:val="000465AB"/>
    <w:rsid w:val="00047595"/>
    <w:rsid w:val="00053C17"/>
    <w:rsid w:val="000555DB"/>
    <w:rsid w:val="00056779"/>
    <w:rsid w:val="000658E7"/>
    <w:rsid w:val="000752D2"/>
    <w:rsid w:val="00097E25"/>
    <w:rsid w:val="000A0E89"/>
    <w:rsid w:val="000A23F9"/>
    <w:rsid w:val="000A360E"/>
    <w:rsid w:val="000A53BD"/>
    <w:rsid w:val="000B1DDD"/>
    <w:rsid w:val="000B2B65"/>
    <w:rsid w:val="000C3624"/>
    <w:rsid w:val="000C3AC7"/>
    <w:rsid w:val="000C3AEA"/>
    <w:rsid w:val="000D1082"/>
    <w:rsid w:val="000D3F4C"/>
    <w:rsid w:val="000D6919"/>
    <w:rsid w:val="000D6F3C"/>
    <w:rsid w:val="000D7927"/>
    <w:rsid w:val="000D7CFB"/>
    <w:rsid w:val="000E3623"/>
    <w:rsid w:val="000F1CF2"/>
    <w:rsid w:val="000F24B1"/>
    <w:rsid w:val="000F313F"/>
    <w:rsid w:val="000F338B"/>
    <w:rsid w:val="000F64E5"/>
    <w:rsid w:val="00107220"/>
    <w:rsid w:val="00110587"/>
    <w:rsid w:val="0013147B"/>
    <w:rsid w:val="0013151B"/>
    <w:rsid w:val="00131E11"/>
    <w:rsid w:val="0013244E"/>
    <w:rsid w:val="001346EF"/>
    <w:rsid w:val="00137848"/>
    <w:rsid w:val="0014172F"/>
    <w:rsid w:val="0014266F"/>
    <w:rsid w:val="001429A5"/>
    <w:rsid w:val="001449AE"/>
    <w:rsid w:val="001503A1"/>
    <w:rsid w:val="0015579D"/>
    <w:rsid w:val="00156BD4"/>
    <w:rsid w:val="00163169"/>
    <w:rsid w:val="001633C4"/>
    <w:rsid w:val="00170593"/>
    <w:rsid w:val="001716C7"/>
    <w:rsid w:val="001730BA"/>
    <w:rsid w:val="00173D2B"/>
    <w:rsid w:val="001830D1"/>
    <w:rsid w:val="00184F9B"/>
    <w:rsid w:val="001853FB"/>
    <w:rsid w:val="00187500"/>
    <w:rsid w:val="00190D12"/>
    <w:rsid w:val="00194251"/>
    <w:rsid w:val="00195419"/>
    <w:rsid w:val="001A1B0D"/>
    <w:rsid w:val="001A2BBC"/>
    <w:rsid w:val="001A5B40"/>
    <w:rsid w:val="001A7967"/>
    <w:rsid w:val="001B0CDB"/>
    <w:rsid w:val="001B1F57"/>
    <w:rsid w:val="001B29FE"/>
    <w:rsid w:val="001B3164"/>
    <w:rsid w:val="001B3894"/>
    <w:rsid w:val="001B59D6"/>
    <w:rsid w:val="001B7920"/>
    <w:rsid w:val="001B7FC0"/>
    <w:rsid w:val="001C259B"/>
    <w:rsid w:val="001C4054"/>
    <w:rsid w:val="001C4C63"/>
    <w:rsid w:val="001C54C0"/>
    <w:rsid w:val="001C5D24"/>
    <w:rsid w:val="001C6421"/>
    <w:rsid w:val="001C6B87"/>
    <w:rsid w:val="001D2EC0"/>
    <w:rsid w:val="001D3458"/>
    <w:rsid w:val="001D5CA5"/>
    <w:rsid w:val="001E04AA"/>
    <w:rsid w:val="001E3BB3"/>
    <w:rsid w:val="001E4E77"/>
    <w:rsid w:val="001E747F"/>
    <w:rsid w:val="001F153F"/>
    <w:rsid w:val="002009EB"/>
    <w:rsid w:val="00205FB6"/>
    <w:rsid w:val="00215210"/>
    <w:rsid w:val="002169EE"/>
    <w:rsid w:val="0021738C"/>
    <w:rsid w:val="00217BB6"/>
    <w:rsid w:val="00221E2F"/>
    <w:rsid w:val="002309FE"/>
    <w:rsid w:val="00231302"/>
    <w:rsid w:val="00233306"/>
    <w:rsid w:val="002343D0"/>
    <w:rsid w:val="002360D4"/>
    <w:rsid w:val="0024761D"/>
    <w:rsid w:val="002477D0"/>
    <w:rsid w:val="00247FE5"/>
    <w:rsid w:val="0025121E"/>
    <w:rsid w:val="00252529"/>
    <w:rsid w:val="002553C1"/>
    <w:rsid w:val="00256FFA"/>
    <w:rsid w:val="0025775A"/>
    <w:rsid w:val="00260A82"/>
    <w:rsid w:val="0026154A"/>
    <w:rsid w:val="00262033"/>
    <w:rsid w:val="002621F8"/>
    <w:rsid w:val="00265E34"/>
    <w:rsid w:val="00270C3A"/>
    <w:rsid w:val="00270CF5"/>
    <w:rsid w:val="0027217D"/>
    <w:rsid w:val="002750B8"/>
    <w:rsid w:val="00277184"/>
    <w:rsid w:val="0027748B"/>
    <w:rsid w:val="00277FFB"/>
    <w:rsid w:val="00281A45"/>
    <w:rsid w:val="00282DAC"/>
    <w:rsid w:val="00283885"/>
    <w:rsid w:val="00284067"/>
    <w:rsid w:val="00284C28"/>
    <w:rsid w:val="002916FD"/>
    <w:rsid w:val="002936C9"/>
    <w:rsid w:val="00295331"/>
    <w:rsid w:val="002973BB"/>
    <w:rsid w:val="002A2011"/>
    <w:rsid w:val="002A4FAD"/>
    <w:rsid w:val="002A60B7"/>
    <w:rsid w:val="002A6593"/>
    <w:rsid w:val="002B06A1"/>
    <w:rsid w:val="002B1823"/>
    <w:rsid w:val="002B518A"/>
    <w:rsid w:val="002B7422"/>
    <w:rsid w:val="002C1EE4"/>
    <w:rsid w:val="002C2038"/>
    <w:rsid w:val="002D0EAA"/>
    <w:rsid w:val="002D646A"/>
    <w:rsid w:val="002D6CE5"/>
    <w:rsid w:val="002E0DF0"/>
    <w:rsid w:val="002E2BC4"/>
    <w:rsid w:val="002E661A"/>
    <w:rsid w:val="002E7760"/>
    <w:rsid w:val="002F59F0"/>
    <w:rsid w:val="00300116"/>
    <w:rsid w:val="003009D6"/>
    <w:rsid w:val="00304482"/>
    <w:rsid w:val="00304FFA"/>
    <w:rsid w:val="00306231"/>
    <w:rsid w:val="00310FD3"/>
    <w:rsid w:val="00311D66"/>
    <w:rsid w:val="00312CF8"/>
    <w:rsid w:val="00315213"/>
    <w:rsid w:val="00315325"/>
    <w:rsid w:val="00316F48"/>
    <w:rsid w:val="00324009"/>
    <w:rsid w:val="003312B8"/>
    <w:rsid w:val="0033578A"/>
    <w:rsid w:val="00343081"/>
    <w:rsid w:val="003433C3"/>
    <w:rsid w:val="00347299"/>
    <w:rsid w:val="0036093D"/>
    <w:rsid w:val="00360B09"/>
    <w:rsid w:val="0036137A"/>
    <w:rsid w:val="00366DA9"/>
    <w:rsid w:val="00367110"/>
    <w:rsid w:val="00374589"/>
    <w:rsid w:val="00380328"/>
    <w:rsid w:val="00383652"/>
    <w:rsid w:val="00383DF6"/>
    <w:rsid w:val="00390911"/>
    <w:rsid w:val="00391B64"/>
    <w:rsid w:val="00391CEB"/>
    <w:rsid w:val="003921F6"/>
    <w:rsid w:val="00392818"/>
    <w:rsid w:val="003959E4"/>
    <w:rsid w:val="00395B55"/>
    <w:rsid w:val="0039661F"/>
    <w:rsid w:val="003A30E4"/>
    <w:rsid w:val="003A3A86"/>
    <w:rsid w:val="003A484B"/>
    <w:rsid w:val="003A5A30"/>
    <w:rsid w:val="003B394D"/>
    <w:rsid w:val="003C041F"/>
    <w:rsid w:val="003C68B0"/>
    <w:rsid w:val="003D3110"/>
    <w:rsid w:val="003D5161"/>
    <w:rsid w:val="003E0DAD"/>
    <w:rsid w:val="003E25AB"/>
    <w:rsid w:val="003E33D2"/>
    <w:rsid w:val="003E6FBB"/>
    <w:rsid w:val="003E78DF"/>
    <w:rsid w:val="003F062F"/>
    <w:rsid w:val="003F12D2"/>
    <w:rsid w:val="003F2987"/>
    <w:rsid w:val="003F3D60"/>
    <w:rsid w:val="00403643"/>
    <w:rsid w:val="00405E36"/>
    <w:rsid w:val="00407F92"/>
    <w:rsid w:val="0041583F"/>
    <w:rsid w:val="00416E67"/>
    <w:rsid w:val="00420048"/>
    <w:rsid w:val="00420D32"/>
    <w:rsid w:val="004216E0"/>
    <w:rsid w:val="0043532E"/>
    <w:rsid w:val="00443BCD"/>
    <w:rsid w:val="00447F55"/>
    <w:rsid w:val="004514B8"/>
    <w:rsid w:val="00454098"/>
    <w:rsid w:val="004570B4"/>
    <w:rsid w:val="00457D72"/>
    <w:rsid w:val="00461498"/>
    <w:rsid w:val="00461C1A"/>
    <w:rsid w:val="00471799"/>
    <w:rsid w:val="00473893"/>
    <w:rsid w:val="00476247"/>
    <w:rsid w:val="00477761"/>
    <w:rsid w:val="004A4D28"/>
    <w:rsid w:val="004A5B00"/>
    <w:rsid w:val="004A6111"/>
    <w:rsid w:val="004B404A"/>
    <w:rsid w:val="004B4D24"/>
    <w:rsid w:val="004B584A"/>
    <w:rsid w:val="004B6106"/>
    <w:rsid w:val="004B6731"/>
    <w:rsid w:val="004C1ABE"/>
    <w:rsid w:val="004D0992"/>
    <w:rsid w:val="004D1674"/>
    <w:rsid w:val="004D2367"/>
    <w:rsid w:val="004D402B"/>
    <w:rsid w:val="004D5C77"/>
    <w:rsid w:val="004D792C"/>
    <w:rsid w:val="004E5DA6"/>
    <w:rsid w:val="004E767A"/>
    <w:rsid w:val="004E7693"/>
    <w:rsid w:val="004F3F12"/>
    <w:rsid w:val="00504FB1"/>
    <w:rsid w:val="00505EC7"/>
    <w:rsid w:val="00512038"/>
    <w:rsid w:val="00513073"/>
    <w:rsid w:val="005156BE"/>
    <w:rsid w:val="00515D3C"/>
    <w:rsid w:val="00517A1E"/>
    <w:rsid w:val="005235EF"/>
    <w:rsid w:val="005254A5"/>
    <w:rsid w:val="0052605F"/>
    <w:rsid w:val="00526C92"/>
    <w:rsid w:val="0053423D"/>
    <w:rsid w:val="00535777"/>
    <w:rsid w:val="00536684"/>
    <w:rsid w:val="00550B53"/>
    <w:rsid w:val="00554E6D"/>
    <w:rsid w:val="00557835"/>
    <w:rsid w:val="00563A27"/>
    <w:rsid w:val="005655DA"/>
    <w:rsid w:val="0056623D"/>
    <w:rsid w:val="00566A8D"/>
    <w:rsid w:val="00567C5B"/>
    <w:rsid w:val="00570EA4"/>
    <w:rsid w:val="005730F0"/>
    <w:rsid w:val="005751C0"/>
    <w:rsid w:val="00583516"/>
    <w:rsid w:val="0058524D"/>
    <w:rsid w:val="00587126"/>
    <w:rsid w:val="0059433F"/>
    <w:rsid w:val="0059794E"/>
    <w:rsid w:val="005A0509"/>
    <w:rsid w:val="005A165E"/>
    <w:rsid w:val="005A2276"/>
    <w:rsid w:val="005A3863"/>
    <w:rsid w:val="005A3FBD"/>
    <w:rsid w:val="005A422A"/>
    <w:rsid w:val="005A7249"/>
    <w:rsid w:val="005B288C"/>
    <w:rsid w:val="005B352A"/>
    <w:rsid w:val="005B459B"/>
    <w:rsid w:val="005B65D9"/>
    <w:rsid w:val="005C30B3"/>
    <w:rsid w:val="005C4075"/>
    <w:rsid w:val="005C64B0"/>
    <w:rsid w:val="005C67D3"/>
    <w:rsid w:val="005C6D3A"/>
    <w:rsid w:val="005D01F9"/>
    <w:rsid w:val="005D1C7E"/>
    <w:rsid w:val="005E0EB9"/>
    <w:rsid w:val="005F02A6"/>
    <w:rsid w:val="005F0996"/>
    <w:rsid w:val="005F1671"/>
    <w:rsid w:val="005F27F0"/>
    <w:rsid w:val="005F3898"/>
    <w:rsid w:val="005F645F"/>
    <w:rsid w:val="005F6E4E"/>
    <w:rsid w:val="0060333D"/>
    <w:rsid w:val="0060533C"/>
    <w:rsid w:val="0060785C"/>
    <w:rsid w:val="006155F5"/>
    <w:rsid w:val="00623A6C"/>
    <w:rsid w:val="00631FFA"/>
    <w:rsid w:val="006338C4"/>
    <w:rsid w:val="00636E91"/>
    <w:rsid w:val="0063728A"/>
    <w:rsid w:val="00637BCC"/>
    <w:rsid w:val="006404D8"/>
    <w:rsid w:val="00642FC2"/>
    <w:rsid w:val="00643049"/>
    <w:rsid w:val="006539F9"/>
    <w:rsid w:val="0066073C"/>
    <w:rsid w:val="00663058"/>
    <w:rsid w:val="0066329C"/>
    <w:rsid w:val="00666BCB"/>
    <w:rsid w:val="00671946"/>
    <w:rsid w:val="00671B36"/>
    <w:rsid w:val="00671DD0"/>
    <w:rsid w:val="006721E0"/>
    <w:rsid w:val="00673BB4"/>
    <w:rsid w:val="00674C1A"/>
    <w:rsid w:val="00676942"/>
    <w:rsid w:val="00680E7D"/>
    <w:rsid w:val="00684E6F"/>
    <w:rsid w:val="00685639"/>
    <w:rsid w:val="0069467C"/>
    <w:rsid w:val="006A1196"/>
    <w:rsid w:val="006A601E"/>
    <w:rsid w:val="006A684E"/>
    <w:rsid w:val="006A6B33"/>
    <w:rsid w:val="006B30FD"/>
    <w:rsid w:val="006C2186"/>
    <w:rsid w:val="006C2809"/>
    <w:rsid w:val="006C7977"/>
    <w:rsid w:val="006D081B"/>
    <w:rsid w:val="006D2D0B"/>
    <w:rsid w:val="006D3AA1"/>
    <w:rsid w:val="006D71D5"/>
    <w:rsid w:val="006E25DF"/>
    <w:rsid w:val="006E673F"/>
    <w:rsid w:val="006E71F1"/>
    <w:rsid w:val="006E76FC"/>
    <w:rsid w:val="006F080B"/>
    <w:rsid w:val="006F1D96"/>
    <w:rsid w:val="006F74C2"/>
    <w:rsid w:val="00705843"/>
    <w:rsid w:val="00706133"/>
    <w:rsid w:val="00710CBB"/>
    <w:rsid w:val="00721EF4"/>
    <w:rsid w:val="00722D03"/>
    <w:rsid w:val="00725838"/>
    <w:rsid w:val="00726FD6"/>
    <w:rsid w:val="00731141"/>
    <w:rsid w:val="00731A90"/>
    <w:rsid w:val="007406E9"/>
    <w:rsid w:val="007411DC"/>
    <w:rsid w:val="007427BE"/>
    <w:rsid w:val="00742DB3"/>
    <w:rsid w:val="00747BE1"/>
    <w:rsid w:val="00750527"/>
    <w:rsid w:val="00751479"/>
    <w:rsid w:val="00751B61"/>
    <w:rsid w:val="00754210"/>
    <w:rsid w:val="00754C15"/>
    <w:rsid w:val="00754E33"/>
    <w:rsid w:val="00763DAF"/>
    <w:rsid w:val="00771EA8"/>
    <w:rsid w:val="00773D7D"/>
    <w:rsid w:val="007749CD"/>
    <w:rsid w:val="0077582C"/>
    <w:rsid w:val="007814D1"/>
    <w:rsid w:val="00781F31"/>
    <w:rsid w:val="0078535B"/>
    <w:rsid w:val="007865BB"/>
    <w:rsid w:val="007911B9"/>
    <w:rsid w:val="00797FD2"/>
    <w:rsid w:val="007A6D60"/>
    <w:rsid w:val="007A7880"/>
    <w:rsid w:val="007A7C53"/>
    <w:rsid w:val="007C6F17"/>
    <w:rsid w:val="007C7894"/>
    <w:rsid w:val="007D4950"/>
    <w:rsid w:val="007D62CD"/>
    <w:rsid w:val="007D7406"/>
    <w:rsid w:val="007E1FDE"/>
    <w:rsid w:val="007F4955"/>
    <w:rsid w:val="007F4C02"/>
    <w:rsid w:val="007F5C29"/>
    <w:rsid w:val="007F7686"/>
    <w:rsid w:val="00801CC0"/>
    <w:rsid w:val="0080340B"/>
    <w:rsid w:val="00806992"/>
    <w:rsid w:val="00812FCE"/>
    <w:rsid w:val="0081510A"/>
    <w:rsid w:val="008251CC"/>
    <w:rsid w:val="00832225"/>
    <w:rsid w:val="00833566"/>
    <w:rsid w:val="00834A12"/>
    <w:rsid w:val="0084559F"/>
    <w:rsid w:val="00845EC9"/>
    <w:rsid w:val="00850617"/>
    <w:rsid w:val="00852EF7"/>
    <w:rsid w:val="00862DE0"/>
    <w:rsid w:val="00864220"/>
    <w:rsid w:val="00865690"/>
    <w:rsid w:val="0087248B"/>
    <w:rsid w:val="0087491E"/>
    <w:rsid w:val="008760A9"/>
    <w:rsid w:val="00882C70"/>
    <w:rsid w:val="00884A1D"/>
    <w:rsid w:val="00895BA1"/>
    <w:rsid w:val="008A0B7D"/>
    <w:rsid w:val="008A5486"/>
    <w:rsid w:val="008B19DE"/>
    <w:rsid w:val="008B4AE2"/>
    <w:rsid w:val="008B5B96"/>
    <w:rsid w:val="008C147E"/>
    <w:rsid w:val="008C1740"/>
    <w:rsid w:val="008C552E"/>
    <w:rsid w:val="008C75AD"/>
    <w:rsid w:val="008C7994"/>
    <w:rsid w:val="008C7FE6"/>
    <w:rsid w:val="008D3114"/>
    <w:rsid w:val="008E0AE0"/>
    <w:rsid w:val="008E42CB"/>
    <w:rsid w:val="008E577F"/>
    <w:rsid w:val="008F05C1"/>
    <w:rsid w:val="008F3706"/>
    <w:rsid w:val="008F5B96"/>
    <w:rsid w:val="009010EA"/>
    <w:rsid w:val="00901BB3"/>
    <w:rsid w:val="00903464"/>
    <w:rsid w:val="00906801"/>
    <w:rsid w:val="00907A52"/>
    <w:rsid w:val="00913D2E"/>
    <w:rsid w:val="00926408"/>
    <w:rsid w:val="00933873"/>
    <w:rsid w:val="0093621A"/>
    <w:rsid w:val="00937C89"/>
    <w:rsid w:val="0094164E"/>
    <w:rsid w:val="00946EA8"/>
    <w:rsid w:val="00951897"/>
    <w:rsid w:val="00955DDA"/>
    <w:rsid w:val="00960812"/>
    <w:rsid w:val="00960C51"/>
    <w:rsid w:val="00970BB2"/>
    <w:rsid w:val="009712A0"/>
    <w:rsid w:val="00982D5F"/>
    <w:rsid w:val="00990504"/>
    <w:rsid w:val="00991789"/>
    <w:rsid w:val="00995BF7"/>
    <w:rsid w:val="009A17F0"/>
    <w:rsid w:val="009A4358"/>
    <w:rsid w:val="009A6258"/>
    <w:rsid w:val="009A7743"/>
    <w:rsid w:val="009B5541"/>
    <w:rsid w:val="009B5607"/>
    <w:rsid w:val="009B5889"/>
    <w:rsid w:val="009B7280"/>
    <w:rsid w:val="009C1ECC"/>
    <w:rsid w:val="009C2ECA"/>
    <w:rsid w:val="009C56E4"/>
    <w:rsid w:val="009D2A13"/>
    <w:rsid w:val="009D57B8"/>
    <w:rsid w:val="009E1D23"/>
    <w:rsid w:val="009E471A"/>
    <w:rsid w:val="009E6327"/>
    <w:rsid w:val="009E7ABB"/>
    <w:rsid w:val="009E7C40"/>
    <w:rsid w:val="009F49F6"/>
    <w:rsid w:val="00A00F4F"/>
    <w:rsid w:val="00A02D76"/>
    <w:rsid w:val="00A03FBA"/>
    <w:rsid w:val="00A0417E"/>
    <w:rsid w:val="00A0706C"/>
    <w:rsid w:val="00A129AD"/>
    <w:rsid w:val="00A13604"/>
    <w:rsid w:val="00A17602"/>
    <w:rsid w:val="00A21845"/>
    <w:rsid w:val="00A21902"/>
    <w:rsid w:val="00A24823"/>
    <w:rsid w:val="00A31E82"/>
    <w:rsid w:val="00A34AD9"/>
    <w:rsid w:val="00A35ED0"/>
    <w:rsid w:val="00A408E9"/>
    <w:rsid w:val="00A41399"/>
    <w:rsid w:val="00A476EE"/>
    <w:rsid w:val="00A47B9E"/>
    <w:rsid w:val="00A62A9F"/>
    <w:rsid w:val="00A73F85"/>
    <w:rsid w:val="00A7458D"/>
    <w:rsid w:val="00A818A8"/>
    <w:rsid w:val="00A955CA"/>
    <w:rsid w:val="00A96303"/>
    <w:rsid w:val="00AA271E"/>
    <w:rsid w:val="00AA2EC8"/>
    <w:rsid w:val="00AA4E62"/>
    <w:rsid w:val="00AB11EA"/>
    <w:rsid w:val="00AB480F"/>
    <w:rsid w:val="00AB482C"/>
    <w:rsid w:val="00AC2B3E"/>
    <w:rsid w:val="00AD120C"/>
    <w:rsid w:val="00AD27F3"/>
    <w:rsid w:val="00AD41BC"/>
    <w:rsid w:val="00AE2C4B"/>
    <w:rsid w:val="00AE41F9"/>
    <w:rsid w:val="00AE6952"/>
    <w:rsid w:val="00AF07D1"/>
    <w:rsid w:val="00AF4991"/>
    <w:rsid w:val="00AF529E"/>
    <w:rsid w:val="00AF5C09"/>
    <w:rsid w:val="00AF6339"/>
    <w:rsid w:val="00AF6EE2"/>
    <w:rsid w:val="00B00288"/>
    <w:rsid w:val="00B02AAA"/>
    <w:rsid w:val="00B06A24"/>
    <w:rsid w:val="00B115BC"/>
    <w:rsid w:val="00B16CDB"/>
    <w:rsid w:val="00B17110"/>
    <w:rsid w:val="00B22838"/>
    <w:rsid w:val="00B2722F"/>
    <w:rsid w:val="00B30C87"/>
    <w:rsid w:val="00B337F8"/>
    <w:rsid w:val="00B338A5"/>
    <w:rsid w:val="00B338D5"/>
    <w:rsid w:val="00B34B28"/>
    <w:rsid w:val="00B378DB"/>
    <w:rsid w:val="00B50222"/>
    <w:rsid w:val="00B531A9"/>
    <w:rsid w:val="00B544A5"/>
    <w:rsid w:val="00B553CB"/>
    <w:rsid w:val="00B60B6E"/>
    <w:rsid w:val="00B64D7A"/>
    <w:rsid w:val="00B709CF"/>
    <w:rsid w:val="00B71BAE"/>
    <w:rsid w:val="00B8024F"/>
    <w:rsid w:val="00B8597F"/>
    <w:rsid w:val="00B86909"/>
    <w:rsid w:val="00B93C38"/>
    <w:rsid w:val="00B9739E"/>
    <w:rsid w:val="00BA05EB"/>
    <w:rsid w:val="00BA36CE"/>
    <w:rsid w:val="00BB1958"/>
    <w:rsid w:val="00BB52B4"/>
    <w:rsid w:val="00BB54C5"/>
    <w:rsid w:val="00BD1D41"/>
    <w:rsid w:val="00BE4AD9"/>
    <w:rsid w:val="00BE7F4B"/>
    <w:rsid w:val="00BF1306"/>
    <w:rsid w:val="00BF1530"/>
    <w:rsid w:val="00BF295C"/>
    <w:rsid w:val="00BF5FDE"/>
    <w:rsid w:val="00C02FA5"/>
    <w:rsid w:val="00C05985"/>
    <w:rsid w:val="00C14056"/>
    <w:rsid w:val="00C155B0"/>
    <w:rsid w:val="00C23AD3"/>
    <w:rsid w:val="00C2629A"/>
    <w:rsid w:val="00C304B7"/>
    <w:rsid w:val="00C374E8"/>
    <w:rsid w:val="00C37B20"/>
    <w:rsid w:val="00C50A30"/>
    <w:rsid w:val="00C528F4"/>
    <w:rsid w:val="00C54989"/>
    <w:rsid w:val="00C54A56"/>
    <w:rsid w:val="00C55503"/>
    <w:rsid w:val="00C57291"/>
    <w:rsid w:val="00C57426"/>
    <w:rsid w:val="00C5746E"/>
    <w:rsid w:val="00C673C0"/>
    <w:rsid w:val="00C67F3D"/>
    <w:rsid w:val="00C72968"/>
    <w:rsid w:val="00C73084"/>
    <w:rsid w:val="00C80048"/>
    <w:rsid w:val="00C81FCA"/>
    <w:rsid w:val="00C833AE"/>
    <w:rsid w:val="00C848F7"/>
    <w:rsid w:val="00C84DD2"/>
    <w:rsid w:val="00C87A70"/>
    <w:rsid w:val="00C90AD6"/>
    <w:rsid w:val="00C94E58"/>
    <w:rsid w:val="00C96D0D"/>
    <w:rsid w:val="00C96F85"/>
    <w:rsid w:val="00CA167C"/>
    <w:rsid w:val="00CA5F33"/>
    <w:rsid w:val="00CA611D"/>
    <w:rsid w:val="00CA772D"/>
    <w:rsid w:val="00CA7898"/>
    <w:rsid w:val="00CB0BAD"/>
    <w:rsid w:val="00CB0C30"/>
    <w:rsid w:val="00CB0C8E"/>
    <w:rsid w:val="00CB0F80"/>
    <w:rsid w:val="00CB174F"/>
    <w:rsid w:val="00CB234E"/>
    <w:rsid w:val="00CB321B"/>
    <w:rsid w:val="00CC25AE"/>
    <w:rsid w:val="00CC59F8"/>
    <w:rsid w:val="00CC6218"/>
    <w:rsid w:val="00CD04B8"/>
    <w:rsid w:val="00CE1834"/>
    <w:rsid w:val="00CE2A83"/>
    <w:rsid w:val="00CE506D"/>
    <w:rsid w:val="00CE5620"/>
    <w:rsid w:val="00CE568E"/>
    <w:rsid w:val="00CE5F1A"/>
    <w:rsid w:val="00CE6014"/>
    <w:rsid w:val="00CF3C49"/>
    <w:rsid w:val="00CF43BA"/>
    <w:rsid w:val="00CF47DD"/>
    <w:rsid w:val="00CF4854"/>
    <w:rsid w:val="00D01013"/>
    <w:rsid w:val="00D065D3"/>
    <w:rsid w:val="00D0665C"/>
    <w:rsid w:val="00D11F26"/>
    <w:rsid w:val="00D120AA"/>
    <w:rsid w:val="00D14A3F"/>
    <w:rsid w:val="00D14BCC"/>
    <w:rsid w:val="00D23C92"/>
    <w:rsid w:val="00D24E07"/>
    <w:rsid w:val="00D32DF1"/>
    <w:rsid w:val="00D375A0"/>
    <w:rsid w:val="00D37920"/>
    <w:rsid w:val="00D473C2"/>
    <w:rsid w:val="00D4755B"/>
    <w:rsid w:val="00D52F6A"/>
    <w:rsid w:val="00D539F4"/>
    <w:rsid w:val="00D5724E"/>
    <w:rsid w:val="00D60B3F"/>
    <w:rsid w:val="00D60D9A"/>
    <w:rsid w:val="00D67FBC"/>
    <w:rsid w:val="00D70E3F"/>
    <w:rsid w:val="00D7434D"/>
    <w:rsid w:val="00D7575B"/>
    <w:rsid w:val="00D82E4D"/>
    <w:rsid w:val="00D83D95"/>
    <w:rsid w:val="00D848D5"/>
    <w:rsid w:val="00D8714A"/>
    <w:rsid w:val="00D9176F"/>
    <w:rsid w:val="00D917CF"/>
    <w:rsid w:val="00D91D81"/>
    <w:rsid w:val="00D95C50"/>
    <w:rsid w:val="00DA515F"/>
    <w:rsid w:val="00DA6C31"/>
    <w:rsid w:val="00DB119D"/>
    <w:rsid w:val="00DB3204"/>
    <w:rsid w:val="00DB5B49"/>
    <w:rsid w:val="00DC0BAC"/>
    <w:rsid w:val="00DC4A0F"/>
    <w:rsid w:val="00DD1A92"/>
    <w:rsid w:val="00DD764C"/>
    <w:rsid w:val="00DE2C05"/>
    <w:rsid w:val="00DE779E"/>
    <w:rsid w:val="00DF012B"/>
    <w:rsid w:val="00DF0E06"/>
    <w:rsid w:val="00DF1C8C"/>
    <w:rsid w:val="00DF6957"/>
    <w:rsid w:val="00E003D7"/>
    <w:rsid w:val="00E00F96"/>
    <w:rsid w:val="00E047EE"/>
    <w:rsid w:val="00E04943"/>
    <w:rsid w:val="00E111A9"/>
    <w:rsid w:val="00E16C2E"/>
    <w:rsid w:val="00E2195A"/>
    <w:rsid w:val="00E24B26"/>
    <w:rsid w:val="00E253DD"/>
    <w:rsid w:val="00E31B1E"/>
    <w:rsid w:val="00E32F30"/>
    <w:rsid w:val="00E356EF"/>
    <w:rsid w:val="00E40FAC"/>
    <w:rsid w:val="00E41E28"/>
    <w:rsid w:val="00E45144"/>
    <w:rsid w:val="00E5094A"/>
    <w:rsid w:val="00E50C8D"/>
    <w:rsid w:val="00E50DDB"/>
    <w:rsid w:val="00E51E63"/>
    <w:rsid w:val="00E55BF8"/>
    <w:rsid w:val="00E7299D"/>
    <w:rsid w:val="00E7625F"/>
    <w:rsid w:val="00E81911"/>
    <w:rsid w:val="00E82240"/>
    <w:rsid w:val="00E84367"/>
    <w:rsid w:val="00E855EF"/>
    <w:rsid w:val="00E93756"/>
    <w:rsid w:val="00E958C9"/>
    <w:rsid w:val="00E95BA4"/>
    <w:rsid w:val="00EA0571"/>
    <w:rsid w:val="00EA0590"/>
    <w:rsid w:val="00EA3400"/>
    <w:rsid w:val="00EA6AE8"/>
    <w:rsid w:val="00EB1B54"/>
    <w:rsid w:val="00EB69FB"/>
    <w:rsid w:val="00EC1401"/>
    <w:rsid w:val="00EC2E3D"/>
    <w:rsid w:val="00EC4724"/>
    <w:rsid w:val="00EC4F6C"/>
    <w:rsid w:val="00EC55BC"/>
    <w:rsid w:val="00ED25EB"/>
    <w:rsid w:val="00ED34C8"/>
    <w:rsid w:val="00ED3DF9"/>
    <w:rsid w:val="00ED6025"/>
    <w:rsid w:val="00EF0E6F"/>
    <w:rsid w:val="00EF1A4C"/>
    <w:rsid w:val="00EF415C"/>
    <w:rsid w:val="00F00288"/>
    <w:rsid w:val="00F00DD0"/>
    <w:rsid w:val="00F012A2"/>
    <w:rsid w:val="00F10439"/>
    <w:rsid w:val="00F13A98"/>
    <w:rsid w:val="00F23FBB"/>
    <w:rsid w:val="00F2415C"/>
    <w:rsid w:val="00F2619C"/>
    <w:rsid w:val="00F269AE"/>
    <w:rsid w:val="00F26CFF"/>
    <w:rsid w:val="00F26D09"/>
    <w:rsid w:val="00F37EE7"/>
    <w:rsid w:val="00F44CEE"/>
    <w:rsid w:val="00F4668A"/>
    <w:rsid w:val="00F51B7D"/>
    <w:rsid w:val="00F521A5"/>
    <w:rsid w:val="00F52875"/>
    <w:rsid w:val="00F52BF3"/>
    <w:rsid w:val="00F540C5"/>
    <w:rsid w:val="00F54B9C"/>
    <w:rsid w:val="00F567FF"/>
    <w:rsid w:val="00F62D8C"/>
    <w:rsid w:val="00F63927"/>
    <w:rsid w:val="00F64C15"/>
    <w:rsid w:val="00F67117"/>
    <w:rsid w:val="00F7536B"/>
    <w:rsid w:val="00F76188"/>
    <w:rsid w:val="00F8200B"/>
    <w:rsid w:val="00F84E45"/>
    <w:rsid w:val="00F8579B"/>
    <w:rsid w:val="00F85D75"/>
    <w:rsid w:val="00F86256"/>
    <w:rsid w:val="00F8725E"/>
    <w:rsid w:val="00F87C2F"/>
    <w:rsid w:val="00F9242D"/>
    <w:rsid w:val="00FA1BAD"/>
    <w:rsid w:val="00FA1BE7"/>
    <w:rsid w:val="00FA246E"/>
    <w:rsid w:val="00FA52B0"/>
    <w:rsid w:val="00FA5FF7"/>
    <w:rsid w:val="00FB1AE9"/>
    <w:rsid w:val="00FB4868"/>
    <w:rsid w:val="00FB6F35"/>
    <w:rsid w:val="00FC665D"/>
    <w:rsid w:val="00FC7D68"/>
    <w:rsid w:val="00FD0FC0"/>
    <w:rsid w:val="00FD4083"/>
    <w:rsid w:val="00FD5866"/>
    <w:rsid w:val="00FD58D3"/>
    <w:rsid w:val="00FE15EC"/>
    <w:rsid w:val="00FE1664"/>
    <w:rsid w:val="00FE44BB"/>
    <w:rsid w:val="00FE7175"/>
    <w:rsid w:val="00FF32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57F6FF"/>
  <w14:defaultImageDpi w14:val="0"/>
  <w15:docId w15:val="{D15F0ACA-AD2A-4237-9F5B-584712B5E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155B0"/>
    <w:rPr>
      <w:rFonts w:ascii="Peterburg" w:hAnsi="Peterburg"/>
    </w:rPr>
  </w:style>
  <w:style w:type="paragraph" w:styleId="3">
    <w:name w:val="heading 3"/>
    <w:basedOn w:val="a"/>
    <w:next w:val="a0"/>
    <w:link w:val="30"/>
    <w:uiPriority w:val="99"/>
    <w:qFormat/>
    <w:rsid w:val="00C155B0"/>
    <w:pPr>
      <w:ind w:left="354" w:firstLine="567"/>
      <w:outlineLvl w:val="2"/>
    </w:pPr>
    <w:rPr>
      <w:rFonts w:ascii="Times New Roman" w:hAnsi="Times New Roman"/>
      <w:b/>
      <w:sz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link w:val="3"/>
    <w:uiPriority w:val="99"/>
    <w:semiHidden/>
    <w:locked/>
    <w:rPr>
      <w:rFonts w:ascii="Cambria" w:hAnsi="Cambria" w:cs="Times New Roman"/>
      <w:b/>
      <w:bCs/>
      <w:sz w:val="26"/>
      <w:szCs w:val="26"/>
    </w:rPr>
  </w:style>
  <w:style w:type="paragraph" w:styleId="a4">
    <w:name w:val="Balloon Text"/>
    <w:basedOn w:val="a"/>
    <w:link w:val="a5"/>
    <w:uiPriority w:val="99"/>
    <w:semiHidden/>
    <w:rsid w:val="00281A45"/>
    <w:rPr>
      <w:rFonts w:ascii="Tahoma" w:hAnsi="Tahoma" w:cs="Tahoma"/>
      <w:sz w:val="16"/>
      <w:szCs w:val="16"/>
    </w:rPr>
  </w:style>
  <w:style w:type="character" w:customStyle="1" w:styleId="a5">
    <w:name w:val="Текст выноски Знак"/>
    <w:link w:val="a4"/>
    <w:uiPriority w:val="99"/>
    <w:semiHidden/>
    <w:locked/>
    <w:rPr>
      <w:rFonts w:ascii="Tahoma" w:hAnsi="Tahoma" w:cs="Tahoma"/>
      <w:sz w:val="16"/>
      <w:szCs w:val="16"/>
    </w:rPr>
  </w:style>
  <w:style w:type="paragraph" w:styleId="a0">
    <w:name w:val="Normal Indent"/>
    <w:basedOn w:val="a"/>
    <w:uiPriority w:val="99"/>
    <w:rsid w:val="00C155B0"/>
    <w:pPr>
      <w:ind w:left="708" w:firstLine="567"/>
    </w:pPr>
    <w:rPr>
      <w:rFonts w:ascii="TimesET" w:hAnsi="TimesET"/>
      <w:sz w:val="24"/>
    </w:rPr>
  </w:style>
  <w:style w:type="paragraph" w:styleId="31">
    <w:name w:val="Body Text Indent 3"/>
    <w:basedOn w:val="a"/>
    <w:link w:val="32"/>
    <w:uiPriority w:val="99"/>
    <w:rsid w:val="00C155B0"/>
    <w:pPr>
      <w:tabs>
        <w:tab w:val="right" w:leader="underscore" w:pos="9639"/>
      </w:tabs>
      <w:ind w:firstLine="567"/>
      <w:jc w:val="both"/>
    </w:pPr>
    <w:rPr>
      <w:rFonts w:ascii="Times New Roman" w:hAnsi="Times New Roman"/>
      <w:sz w:val="24"/>
    </w:rPr>
  </w:style>
  <w:style w:type="character" w:customStyle="1" w:styleId="32">
    <w:name w:val="Основной текст с отступом 3 Знак"/>
    <w:link w:val="31"/>
    <w:uiPriority w:val="99"/>
    <w:semiHidden/>
    <w:locked/>
    <w:rPr>
      <w:rFonts w:ascii="Peterburg" w:hAnsi="Peterburg" w:cs="Times New Roman"/>
      <w:sz w:val="16"/>
      <w:szCs w:val="16"/>
    </w:rPr>
  </w:style>
  <w:style w:type="paragraph" w:styleId="a6">
    <w:name w:val="footer"/>
    <w:basedOn w:val="a"/>
    <w:link w:val="a7"/>
    <w:uiPriority w:val="99"/>
    <w:rsid w:val="00C155B0"/>
    <w:pPr>
      <w:tabs>
        <w:tab w:val="center" w:pos="4677"/>
        <w:tab w:val="right" w:pos="9355"/>
      </w:tabs>
    </w:pPr>
  </w:style>
  <w:style w:type="character" w:customStyle="1" w:styleId="a7">
    <w:name w:val="Нижний колонтитул Знак"/>
    <w:link w:val="a6"/>
    <w:uiPriority w:val="99"/>
    <w:semiHidden/>
    <w:locked/>
    <w:rPr>
      <w:rFonts w:ascii="Peterburg" w:hAnsi="Peterburg" w:cs="Times New Roman"/>
      <w:sz w:val="20"/>
      <w:szCs w:val="20"/>
    </w:rPr>
  </w:style>
  <w:style w:type="character" w:styleId="a8">
    <w:name w:val="page number"/>
    <w:uiPriority w:val="99"/>
    <w:rsid w:val="00C155B0"/>
    <w:rPr>
      <w:rFonts w:cs="Times New Roman"/>
    </w:rPr>
  </w:style>
  <w:style w:type="character" w:styleId="a9">
    <w:name w:val="FollowedHyperlink"/>
    <w:uiPriority w:val="99"/>
    <w:rsid w:val="00C155B0"/>
    <w:rPr>
      <w:rFonts w:cs="Times New Roman"/>
      <w:color w:val="800080"/>
      <w:u w:val="single"/>
    </w:rPr>
  </w:style>
  <w:style w:type="paragraph" w:customStyle="1" w:styleId="aa">
    <w:name w:val="Стиль"/>
    <w:basedOn w:val="a"/>
    <w:uiPriority w:val="99"/>
    <w:rsid w:val="005F02A6"/>
    <w:pPr>
      <w:spacing w:before="100" w:beforeAutospacing="1" w:after="100" w:afterAutospacing="1"/>
    </w:pPr>
    <w:rPr>
      <w:rFonts w:ascii="Tahoma" w:hAnsi="Tahoma"/>
      <w:lang w:val="en-US" w:eastAsia="en-US"/>
    </w:rPr>
  </w:style>
  <w:style w:type="table" w:styleId="ab">
    <w:name w:val="Table Grid"/>
    <w:basedOn w:val="a2"/>
    <w:uiPriority w:val="39"/>
    <w:rsid w:val="00380328"/>
    <w:rPr>
      <w:rFonts w:ascii="Peterburg" w:hAnsi="Peterburg"/>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Символ сноски"/>
    <w:uiPriority w:val="99"/>
    <w:rsid w:val="005F645F"/>
    <w:rPr>
      <w:rFonts w:cs="Times New Roman"/>
      <w:vertAlign w:val="superscript"/>
    </w:rPr>
  </w:style>
  <w:style w:type="character" w:styleId="ad">
    <w:name w:val="annotation reference"/>
    <w:uiPriority w:val="99"/>
    <w:semiHidden/>
    <w:rsid w:val="00AA2EC8"/>
    <w:rPr>
      <w:rFonts w:cs="Times New Roman"/>
      <w:sz w:val="16"/>
      <w:szCs w:val="16"/>
    </w:rPr>
  </w:style>
  <w:style w:type="paragraph" w:styleId="ae">
    <w:name w:val="annotation text"/>
    <w:basedOn w:val="a"/>
    <w:link w:val="af"/>
    <w:uiPriority w:val="99"/>
    <w:semiHidden/>
    <w:rsid w:val="00AA2EC8"/>
    <w:rPr>
      <w:rFonts w:cs="Peterburg"/>
    </w:rPr>
  </w:style>
  <w:style w:type="character" w:customStyle="1" w:styleId="af">
    <w:name w:val="Текст примечания Знак"/>
    <w:link w:val="ae"/>
    <w:uiPriority w:val="99"/>
    <w:semiHidden/>
    <w:locked/>
    <w:rPr>
      <w:rFonts w:ascii="Peterburg" w:hAnsi="Peterburg" w:cs="Times New Roman"/>
      <w:sz w:val="20"/>
      <w:szCs w:val="20"/>
    </w:rPr>
  </w:style>
  <w:style w:type="paragraph" w:styleId="af0">
    <w:name w:val="Body Text"/>
    <w:basedOn w:val="a"/>
    <w:link w:val="af1"/>
    <w:uiPriority w:val="99"/>
    <w:rsid w:val="00AA2EC8"/>
    <w:pPr>
      <w:spacing w:after="120"/>
    </w:pPr>
  </w:style>
  <w:style w:type="character" w:customStyle="1" w:styleId="af1">
    <w:name w:val="Основной текст Знак"/>
    <w:link w:val="af0"/>
    <w:uiPriority w:val="99"/>
    <w:semiHidden/>
    <w:locked/>
    <w:rPr>
      <w:rFonts w:ascii="Peterburg" w:hAnsi="Peterburg" w:cs="Times New Roman"/>
      <w:sz w:val="20"/>
      <w:szCs w:val="20"/>
    </w:rPr>
  </w:style>
  <w:style w:type="paragraph" w:customStyle="1" w:styleId="ConsNormal">
    <w:name w:val="ConsNormal"/>
    <w:link w:val="ConsNormal0"/>
    <w:uiPriority w:val="99"/>
    <w:rsid w:val="00F64C15"/>
    <w:pPr>
      <w:widowControl w:val="0"/>
      <w:autoSpaceDE w:val="0"/>
      <w:autoSpaceDN w:val="0"/>
      <w:adjustRightInd w:val="0"/>
      <w:ind w:firstLine="720"/>
    </w:pPr>
    <w:rPr>
      <w:rFonts w:ascii="Arial" w:hAnsi="Arial" w:cs="Arial"/>
    </w:rPr>
  </w:style>
  <w:style w:type="character" w:customStyle="1" w:styleId="ConsNormal0">
    <w:name w:val="ConsNormal Знак"/>
    <w:link w:val="ConsNormal"/>
    <w:uiPriority w:val="99"/>
    <w:locked/>
    <w:rsid w:val="00F64C15"/>
    <w:rPr>
      <w:rFonts w:ascii="Arial" w:hAnsi="Arial" w:cs="Arial"/>
      <w:lang w:val="ru-RU" w:eastAsia="ru-RU" w:bidi="ar-SA"/>
    </w:rPr>
  </w:style>
  <w:style w:type="character" w:styleId="af2">
    <w:name w:val="Hyperlink"/>
    <w:uiPriority w:val="99"/>
    <w:rsid w:val="005D1C7E"/>
    <w:rPr>
      <w:rFonts w:cs="Times New Roman"/>
      <w:color w:val="0000FF"/>
      <w:u w:val="single"/>
    </w:rPr>
  </w:style>
  <w:style w:type="paragraph" w:styleId="af3">
    <w:name w:val="header"/>
    <w:basedOn w:val="a"/>
    <w:link w:val="af4"/>
    <w:uiPriority w:val="99"/>
    <w:semiHidden/>
    <w:rsid w:val="00865690"/>
    <w:pPr>
      <w:tabs>
        <w:tab w:val="center" w:pos="4677"/>
        <w:tab w:val="right" w:pos="9355"/>
      </w:tabs>
    </w:pPr>
  </w:style>
  <w:style w:type="character" w:customStyle="1" w:styleId="af4">
    <w:name w:val="Верхний колонтитул Знак"/>
    <w:link w:val="af3"/>
    <w:uiPriority w:val="99"/>
    <w:semiHidden/>
    <w:locked/>
    <w:rsid w:val="00865690"/>
    <w:rPr>
      <w:rFonts w:ascii="Peterburg" w:hAnsi="Peterburg" w:cs="Times New Roman"/>
      <w:sz w:val="20"/>
      <w:szCs w:val="20"/>
    </w:rPr>
  </w:style>
  <w:style w:type="paragraph" w:styleId="af5">
    <w:name w:val="Document Map"/>
    <w:basedOn w:val="a"/>
    <w:link w:val="af6"/>
    <w:uiPriority w:val="99"/>
    <w:semiHidden/>
    <w:rsid w:val="009E6327"/>
    <w:pPr>
      <w:shd w:val="clear" w:color="auto" w:fill="000080"/>
    </w:pPr>
    <w:rPr>
      <w:rFonts w:ascii="Tahoma" w:hAnsi="Tahoma" w:cs="Tahoma"/>
    </w:rPr>
  </w:style>
  <w:style w:type="character" w:customStyle="1" w:styleId="af6">
    <w:name w:val="Схема документа Знак"/>
    <w:link w:val="af5"/>
    <w:uiPriority w:val="99"/>
    <w:semiHidden/>
    <w:locked/>
    <w:rPr>
      <w:rFonts w:ascii="Segoe UI" w:hAnsi="Segoe UI" w:cs="Segoe UI"/>
      <w:sz w:val="16"/>
      <w:szCs w:val="16"/>
    </w:rPr>
  </w:style>
  <w:style w:type="paragraph" w:customStyle="1" w:styleId="ConsPlusNormal">
    <w:name w:val="ConsPlusNormal"/>
    <w:rsid w:val="00721EF4"/>
    <w:pPr>
      <w:widowControl w:val="0"/>
      <w:autoSpaceDE w:val="0"/>
      <w:autoSpaceDN w:val="0"/>
    </w:pPr>
    <w:rPr>
      <w:rFonts w:ascii="Calibri" w:hAnsi="Calibri" w:cs="Calibri"/>
      <w:sz w:val="22"/>
      <w:szCs w:val="22"/>
    </w:rPr>
  </w:style>
  <w:style w:type="character" w:styleId="af7">
    <w:name w:val="Unresolved Mention"/>
    <w:basedOn w:val="a1"/>
    <w:uiPriority w:val="99"/>
    <w:semiHidden/>
    <w:unhideWhenUsed/>
    <w:rsid w:val="00EC1401"/>
    <w:rPr>
      <w:color w:val="605E5C"/>
      <w:shd w:val="clear" w:color="auto" w:fill="E1DFDD"/>
    </w:rPr>
  </w:style>
  <w:style w:type="paragraph" w:styleId="af8">
    <w:name w:val="annotation subject"/>
    <w:basedOn w:val="ae"/>
    <w:next w:val="ae"/>
    <w:link w:val="af9"/>
    <w:uiPriority w:val="99"/>
    <w:semiHidden/>
    <w:unhideWhenUsed/>
    <w:rsid w:val="001B0CDB"/>
    <w:rPr>
      <w:rFonts w:cs="Times New Roman"/>
      <w:b/>
      <w:bCs/>
    </w:rPr>
  </w:style>
  <w:style w:type="character" w:customStyle="1" w:styleId="af9">
    <w:name w:val="Тема примечания Знак"/>
    <w:basedOn w:val="af"/>
    <w:link w:val="af8"/>
    <w:uiPriority w:val="99"/>
    <w:semiHidden/>
    <w:rsid w:val="001B0CDB"/>
    <w:rPr>
      <w:rFonts w:ascii="Peterburg" w:hAnsi="Peterburg" w:cs="Times New Roman"/>
      <w:b/>
      <w:bCs/>
      <w:sz w:val="20"/>
      <w:szCs w:val="20"/>
    </w:rPr>
  </w:style>
  <w:style w:type="table" w:customStyle="1" w:styleId="1">
    <w:name w:val="Сетка таблицы1"/>
    <w:basedOn w:val="a2"/>
    <w:next w:val="ab"/>
    <w:uiPriority w:val="39"/>
    <w:rsid w:val="008E42CB"/>
    <w:rPr>
      <w:rFonts w:asciiTheme="minorHAnsi" w:eastAsia="Batang" w:hAnsiTheme="minorHAns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2"/>
    <w:next w:val="ab"/>
    <w:uiPriority w:val="39"/>
    <w:rsid w:val="008E42CB"/>
    <w:rPr>
      <w:rFonts w:asciiTheme="minorHAnsi" w:eastAsia="Batang" w:hAnsiTheme="minorHAns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Сетка таблицы3"/>
    <w:basedOn w:val="a2"/>
    <w:next w:val="ab"/>
    <w:uiPriority w:val="39"/>
    <w:rsid w:val="008E42CB"/>
    <w:rPr>
      <w:rFonts w:asciiTheme="minorHAnsi" w:eastAsia="Batang" w:hAnsiTheme="minorHAns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9421303">
      <w:marLeft w:val="0"/>
      <w:marRight w:val="0"/>
      <w:marTop w:val="0"/>
      <w:marBottom w:val="0"/>
      <w:divBdr>
        <w:top w:val="none" w:sz="0" w:space="0" w:color="auto"/>
        <w:left w:val="none" w:sz="0" w:space="0" w:color="auto"/>
        <w:bottom w:val="none" w:sz="0" w:space="0" w:color="auto"/>
        <w:right w:val="none" w:sz="0" w:space="0" w:color="auto"/>
      </w:divBdr>
    </w:div>
    <w:div w:id="799421304">
      <w:marLeft w:val="0"/>
      <w:marRight w:val="0"/>
      <w:marTop w:val="0"/>
      <w:marBottom w:val="0"/>
      <w:divBdr>
        <w:top w:val="none" w:sz="0" w:space="0" w:color="auto"/>
        <w:left w:val="none" w:sz="0" w:space="0" w:color="auto"/>
        <w:bottom w:val="none" w:sz="0" w:space="0" w:color="auto"/>
        <w:right w:val="none" w:sz="0" w:space="0" w:color="auto"/>
      </w:divBdr>
    </w:div>
    <w:div w:id="799421305">
      <w:marLeft w:val="0"/>
      <w:marRight w:val="0"/>
      <w:marTop w:val="0"/>
      <w:marBottom w:val="0"/>
      <w:divBdr>
        <w:top w:val="none" w:sz="0" w:space="0" w:color="auto"/>
        <w:left w:val="none" w:sz="0" w:space="0" w:color="auto"/>
        <w:bottom w:val="none" w:sz="0" w:space="0" w:color="auto"/>
        <w:right w:val="none" w:sz="0" w:space="0" w:color="auto"/>
      </w:divBdr>
    </w:div>
    <w:div w:id="799421306">
      <w:marLeft w:val="0"/>
      <w:marRight w:val="0"/>
      <w:marTop w:val="0"/>
      <w:marBottom w:val="0"/>
      <w:divBdr>
        <w:top w:val="none" w:sz="0" w:space="0" w:color="auto"/>
        <w:left w:val="none" w:sz="0" w:space="0" w:color="auto"/>
        <w:bottom w:val="none" w:sz="0" w:space="0" w:color="auto"/>
        <w:right w:val="none" w:sz="0" w:space="0" w:color="auto"/>
      </w:divBdr>
    </w:div>
    <w:div w:id="799421307">
      <w:marLeft w:val="0"/>
      <w:marRight w:val="0"/>
      <w:marTop w:val="0"/>
      <w:marBottom w:val="0"/>
      <w:divBdr>
        <w:top w:val="none" w:sz="0" w:space="0" w:color="auto"/>
        <w:left w:val="none" w:sz="0" w:space="0" w:color="auto"/>
        <w:bottom w:val="none" w:sz="0" w:space="0" w:color="auto"/>
        <w:right w:val="none" w:sz="0" w:space="0" w:color="auto"/>
      </w:divBdr>
    </w:div>
    <w:div w:id="799421308">
      <w:marLeft w:val="0"/>
      <w:marRight w:val="0"/>
      <w:marTop w:val="0"/>
      <w:marBottom w:val="0"/>
      <w:divBdr>
        <w:top w:val="none" w:sz="0" w:space="0" w:color="auto"/>
        <w:left w:val="none" w:sz="0" w:space="0" w:color="auto"/>
        <w:bottom w:val="none" w:sz="0" w:space="0" w:color="auto"/>
        <w:right w:val="none" w:sz="0" w:space="0" w:color="auto"/>
      </w:divBdr>
    </w:div>
    <w:div w:id="799421309">
      <w:marLeft w:val="0"/>
      <w:marRight w:val="0"/>
      <w:marTop w:val="0"/>
      <w:marBottom w:val="0"/>
      <w:divBdr>
        <w:top w:val="none" w:sz="0" w:space="0" w:color="auto"/>
        <w:left w:val="none" w:sz="0" w:space="0" w:color="auto"/>
        <w:bottom w:val="none" w:sz="0" w:space="0" w:color="auto"/>
        <w:right w:val="none" w:sz="0" w:space="0" w:color="auto"/>
      </w:divBdr>
    </w:div>
    <w:div w:id="799421310">
      <w:marLeft w:val="0"/>
      <w:marRight w:val="0"/>
      <w:marTop w:val="0"/>
      <w:marBottom w:val="0"/>
      <w:divBdr>
        <w:top w:val="none" w:sz="0" w:space="0" w:color="auto"/>
        <w:left w:val="none" w:sz="0" w:space="0" w:color="auto"/>
        <w:bottom w:val="none" w:sz="0" w:space="0" w:color="auto"/>
        <w:right w:val="none" w:sz="0" w:space="0" w:color="auto"/>
      </w:divBdr>
    </w:div>
    <w:div w:id="1161046227">
      <w:bodyDiv w:val="1"/>
      <w:marLeft w:val="0"/>
      <w:marRight w:val="0"/>
      <w:marTop w:val="0"/>
      <w:marBottom w:val="0"/>
      <w:divBdr>
        <w:top w:val="none" w:sz="0" w:space="0" w:color="auto"/>
        <w:left w:val="none" w:sz="0" w:space="0" w:color="auto"/>
        <w:bottom w:val="none" w:sz="0" w:space="0" w:color="auto"/>
        <w:right w:val="none" w:sz="0" w:space="0" w:color="auto"/>
      </w:divBdr>
    </w:div>
    <w:div w:id="1474758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7325EB-22B5-4BEF-94A4-FC44152C4C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7347</Words>
  <Characters>41882</Characters>
  <Application>Microsoft Office Word</Application>
  <DocSecurity>0</DocSecurity>
  <Lines>349</Lines>
  <Paragraphs>98</Paragraphs>
  <ScaleCrop>false</ScaleCrop>
  <HeadingPairs>
    <vt:vector size="2" baseType="variant">
      <vt:variant>
        <vt:lpstr>Название</vt:lpstr>
      </vt:variant>
      <vt:variant>
        <vt:i4>1</vt:i4>
      </vt:variant>
    </vt:vector>
  </HeadingPairs>
  <TitlesOfParts>
    <vt:vector size="1" baseType="lpstr">
      <vt:lpstr>ДОГОВОР  №  308-ЮМР-9А</vt:lpstr>
    </vt:vector>
  </TitlesOfParts>
  <Company>Девелопмент-Юг</Company>
  <LinksUpToDate>false</LinksUpToDate>
  <CharactersWithSpaces>49131</CharactersWithSpaces>
  <SharedDoc>false</SharedDoc>
  <HLinks>
    <vt:vector size="6" baseType="variant">
      <vt:variant>
        <vt:i4>2818083</vt:i4>
      </vt:variant>
      <vt:variant>
        <vt:i4>0</vt:i4>
      </vt:variant>
      <vt:variant>
        <vt:i4>0</vt:i4>
      </vt:variant>
      <vt:variant>
        <vt:i4>5</vt:i4>
      </vt:variant>
      <vt:variant>
        <vt:lpwstr>consultantplus://offline/main?base=LAW;n=12453;fld=134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308-ЮМР-9А</dc:title>
  <dc:subject/>
  <dc:creator>bichihinak</dc:creator>
  <cp:keywords/>
  <dc:description/>
  <cp:lastModifiedBy>Беденко Анастасия Александровна</cp:lastModifiedBy>
  <cp:revision>3</cp:revision>
  <dcterms:created xsi:type="dcterms:W3CDTF">2025-09-10T11:54:00Z</dcterms:created>
  <dcterms:modified xsi:type="dcterms:W3CDTF">2025-09-10T11:57:00Z</dcterms:modified>
</cp:coreProperties>
</file>